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6282" w:rsidRPr="00C551A0" w:rsidRDefault="00540764">
      <w:pPr>
        <w:autoSpaceDE w:val="0"/>
        <w:autoSpaceDN w:val="0"/>
        <w:spacing w:line="324" w:lineRule="auto"/>
        <w:jc w:val="center"/>
        <w:rPr>
          <w:rFonts w:ascii="Times New Roman" w:hAnsi="Times New Roman"/>
          <w:b/>
          <w:sz w:val="30"/>
          <w:szCs w:val="30"/>
        </w:rPr>
      </w:pPr>
      <w:r w:rsidRPr="00C551A0">
        <w:rPr>
          <w:rFonts w:ascii="Times New Roman" w:hAnsi="Times New Roman"/>
          <w:b/>
          <w:sz w:val="30"/>
          <w:szCs w:val="30"/>
        </w:rPr>
        <w:t>浙江我武生物科技股份有限公司</w:t>
      </w:r>
      <w:bookmarkStart w:id="0" w:name="_GoBack"/>
      <w:bookmarkEnd w:id="0"/>
    </w:p>
    <w:p w:rsidR="00C551A0" w:rsidRPr="00C551A0" w:rsidRDefault="00540764" w:rsidP="005E7722">
      <w:pPr>
        <w:autoSpaceDE w:val="0"/>
        <w:autoSpaceDN w:val="0"/>
        <w:spacing w:line="324" w:lineRule="auto"/>
        <w:jc w:val="center"/>
        <w:rPr>
          <w:rFonts w:ascii="Times New Roman" w:hAnsi="Times New Roman"/>
          <w:b/>
          <w:sz w:val="30"/>
          <w:szCs w:val="30"/>
        </w:rPr>
      </w:pPr>
      <w:r w:rsidRPr="00C551A0">
        <w:rPr>
          <w:rFonts w:ascii="Times New Roman" w:hAnsi="Times New Roman"/>
          <w:b/>
          <w:sz w:val="30"/>
          <w:szCs w:val="30"/>
        </w:rPr>
        <w:t>第</w:t>
      </w:r>
      <w:r w:rsidR="00616ED8">
        <w:rPr>
          <w:rFonts w:ascii="Times New Roman" w:hAnsi="Times New Roman" w:hint="eastAsia"/>
          <w:b/>
          <w:sz w:val="30"/>
          <w:szCs w:val="30"/>
        </w:rPr>
        <w:t>四</w:t>
      </w:r>
      <w:r w:rsidRPr="00C551A0">
        <w:rPr>
          <w:rFonts w:ascii="Times New Roman" w:hAnsi="Times New Roman"/>
          <w:b/>
          <w:sz w:val="30"/>
          <w:szCs w:val="30"/>
        </w:rPr>
        <w:t>届董事会第</w:t>
      </w:r>
      <w:r w:rsidR="00AE4FF3">
        <w:rPr>
          <w:rFonts w:ascii="Times New Roman" w:hAnsi="Times New Roman" w:hint="eastAsia"/>
          <w:b/>
          <w:sz w:val="30"/>
          <w:szCs w:val="30"/>
        </w:rPr>
        <w:t>十一</w:t>
      </w:r>
      <w:r w:rsidRPr="00C551A0">
        <w:rPr>
          <w:rFonts w:ascii="Times New Roman" w:hAnsi="Times New Roman"/>
          <w:b/>
          <w:sz w:val="30"/>
          <w:szCs w:val="30"/>
        </w:rPr>
        <w:t>次会议</w:t>
      </w:r>
    </w:p>
    <w:p w:rsidR="00C16282" w:rsidRPr="00C551A0" w:rsidRDefault="005E7722" w:rsidP="005E7722">
      <w:pPr>
        <w:autoSpaceDE w:val="0"/>
        <w:autoSpaceDN w:val="0"/>
        <w:spacing w:line="324" w:lineRule="auto"/>
        <w:jc w:val="center"/>
        <w:rPr>
          <w:rFonts w:ascii="Times New Roman" w:hAnsi="Times New Roman"/>
          <w:b/>
          <w:sz w:val="30"/>
          <w:szCs w:val="30"/>
        </w:rPr>
      </w:pPr>
      <w:r w:rsidRPr="00C551A0">
        <w:rPr>
          <w:rFonts w:ascii="Times New Roman" w:hAnsi="Times New Roman"/>
          <w:b/>
          <w:sz w:val="30"/>
          <w:szCs w:val="30"/>
        </w:rPr>
        <w:t>独立董事</w:t>
      </w:r>
      <w:r w:rsidRPr="00C551A0">
        <w:rPr>
          <w:rFonts w:ascii="Times New Roman" w:hAnsi="Times New Roman" w:hint="eastAsia"/>
          <w:b/>
          <w:sz w:val="30"/>
          <w:szCs w:val="30"/>
        </w:rPr>
        <w:t>对</w:t>
      </w:r>
      <w:r w:rsidR="00540764" w:rsidRPr="00C551A0">
        <w:rPr>
          <w:rFonts w:ascii="Times New Roman" w:hAnsi="Times New Roman"/>
          <w:b/>
          <w:sz w:val="30"/>
          <w:szCs w:val="30"/>
        </w:rPr>
        <w:t>相关事项的独立意见</w:t>
      </w:r>
    </w:p>
    <w:p w:rsidR="005E7722" w:rsidRPr="00C551A0" w:rsidRDefault="005E7722" w:rsidP="00315611">
      <w:pPr>
        <w:autoSpaceDE w:val="0"/>
        <w:autoSpaceDN w:val="0"/>
        <w:spacing w:afterLines="50" w:after="120" w:line="324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5B517B" w:rsidRPr="00D36948" w:rsidRDefault="00540764" w:rsidP="005B6825">
      <w:pPr>
        <w:spacing w:line="360" w:lineRule="auto"/>
        <w:ind w:firstLineChars="200" w:firstLine="480"/>
        <w:jc w:val="left"/>
        <w:rPr>
          <w:rFonts w:ascii="Times New Roman" w:hAnsi="宋体"/>
          <w:sz w:val="24"/>
          <w:szCs w:val="24"/>
        </w:rPr>
      </w:pPr>
      <w:r w:rsidRPr="00D36948">
        <w:rPr>
          <w:rFonts w:ascii="Times New Roman" w:hAnsi="宋体"/>
          <w:sz w:val="24"/>
          <w:szCs w:val="24"/>
        </w:rPr>
        <w:t>根据《中华人民共和国公司法》</w:t>
      </w:r>
      <w:r w:rsidR="00B80380" w:rsidRPr="00D36948">
        <w:rPr>
          <w:rFonts w:ascii="Times New Roman" w:hAnsi="宋体" w:hint="eastAsia"/>
          <w:sz w:val="24"/>
          <w:szCs w:val="24"/>
        </w:rPr>
        <w:t>、《中华人民共和国证券法》、《关于在上市公司建立独立董事制度的指导意见》、</w:t>
      </w:r>
      <w:r w:rsidRPr="00D36948">
        <w:rPr>
          <w:rFonts w:ascii="Times New Roman" w:hAnsi="宋体"/>
          <w:sz w:val="24"/>
          <w:szCs w:val="24"/>
        </w:rPr>
        <w:t>《深圳证券交易所创业</w:t>
      </w:r>
      <w:r w:rsidR="00312FA9" w:rsidRPr="00D36948">
        <w:rPr>
          <w:rFonts w:ascii="Times New Roman" w:hAnsi="宋体"/>
          <w:sz w:val="24"/>
          <w:szCs w:val="24"/>
        </w:rPr>
        <w:t>板股票上市规则》、《深圳证券交易所创业板上市公司规范运作指引》</w:t>
      </w:r>
      <w:r w:rsidR="00312FA9" w:rsidRPr="00D36948">
        <w:rPr>
          <w:rFonts w:ascii="Times New Roman" w:hAnsi="宋体" w:hint="eastAsia"/>
          <w:sz w:val="24"/>
          <w:szCs w:val="24"/>
        </w:rPr>
        <w:t>等</w:t>
      </w:r>
      <w:r w:rsidR="00B80380" w:rsidRPr="00D36948">
        <w:rPr>
          <w:rFonts w:ascii="Times New Roman" w:hAnsi="宋体" w:hint="eastAsia"/>
          <w:sz w:val="24"/>
          <w:szCs w:val="24"/>
        </w:rPr>
        <w:t>相关</w:t>
      </w:r>
      <w:r w:rsidR="00B80380" w:rsidRPr="00D36948">
        <w:rPr>
          <w:rFonts w:ascii="Times New Roman" w:hAnsi="宋体"/>
          <w:sz w:val="24"/>
          <w:szCs w:val="24"/>
        </w:rPr>
        <w:t>法律、法规、</w:t>
      </w:r>
      <w:r w:rsidR="00312FA9" w:rsidRPr="00D36948">
        <w:rPr>
          <w:rFonts w:ascii="Times New Roman" w:hAnsi="宋体"/>
          <w:sz w:val="24"/>
          <w:szCs w:val="24"/>
        </w:rPr>
        <w:t>规范性文件和</w:t>
      </w:r>
      <w:r w:rsidRPr="00D36948">
        <w:rPr>
          <w:rFonts w:ascii="Times New Roman" w:hAnsi="宋体"/>
          <w:sz w:val="24"/>
          <w:szCs w:val="24"/>
        </w:rPr>
        <w:t>《公司章程》、《独立董事制度》</w:t>
      </w:r>
      <w:r w:rsidR="00B80380" w:rsidRPr="00D36948">
        <w:rPr>
          <w:rFonts w:ascii="Times New Roman" w:hAnsi="宋体" w:hint="eastAsia"/>
          <w:sz w:val="24"/>
          <w:szCs w:val="24"/>
        </w:rPr>
        <w:t>的</w:t>
      </w:r>
      <w:r w:rsidR="00312FA9" w:rsidRPr="00D36948">
        <w:rPr>
          <w:rFonts w:ascii="Times New Roman" w:hAnsi="宋体" w:hint="eastAsia"/>
          <w:sz w:val="24"/>
          <w:szCs w:val="24"/>
        </w:rPr>
        <w:t>相关规定</w:t>
      </w:r>
      <w:r w:rsidRPr="00D36948">
        <w:rPr>
          <w:rFonts w:ascii="Times New Roman" w:hAnsi="宋体"/>
          <w:sz w:val="24"/>
          <w:szCs w:val="24"/>
        </w:rPr>
        <w:t>，</w:t>
      </w:r>
      <w:r w:rsidR="00312FA9" w:rsidRPr="00D36948">
        <w:rPr>
          <w:rFonts w:ascii="Times New Roman" w:hAnsi="宋体" w:hint="eastAsia"/>
          <w:sz w:val="24"/>
          <w:szCs w:val="24"/>
        </w:rPr>
        <w:t>我们</w:t>
      </w:r>
      <w:r w:rsidRPr="00D36948">
        <w:rPr>
          <w:rFonts w:ascii="Times New Roman" w:hAnsi="宋体"/>
          <w:sz w:val="24"/>
          <w:szCs w:val="24"/>
        </w:rPr>
        <w:t>作为</w:t>
      </w:r>
      <w:r w:rsidR="00312FA9" w:rsidRPr="00D36948">
        <w:rPr>
          <w:rFonts w:ascii="Times New Roman" w:hAnsi="宋体" w:hint="eastAsia"/>
          <w:sz w:val="24"/>
          <w:szCs w:val="24"/>
        </w:rPr>
        <w:t>浙江</w:t>
      </w:r>
      <w:r w:rsidR="00312FA9" w:rsidRPr="00D36948">
        <w:rPr>
          <w:rFonts w:ascii="Times New Roman" w:hAnsi="宋体"/>
          <w:sz w:val="24"/>
          <w:szCs w:val="24"/>
        </w:rPr>
        <w:t>我武生物科技</w:t>
      </w:r>
      <w:r w:rsidR="00312FA9" w:rsidRPr="00D36948">
        <w:rPr>
          <w:rFonts w:ascii="Times New Roman" w:hAnsi="宋体" w:hint="eastAsia"/>
          <w:sz w:val="24"/>
          <w:szCs w:val="24"/>
        </w:rPr>
        <w:t>股份</w:t>
      </w:r>
      <w:r w:rsidR="00312FA9" w:rsidRPr="00D36948">
        <w:rPr>
          <w:rFonts w:ascii="Times New Roman" w:hAnsi="宋体"/>
          <w:sz w:val="24"/>
          <w:szCs w:val="24"/>
        </w:rPr>
        <w:t>有限公司</w:t>
      </w:r>
      <w:r w:rsidR="00312FA9" w:rsidRPr="00D36948">
        <w:rPr>
          <w:rFonts w:ascii="Times New Roman" w:hAnsi="宋体" w:hint="eastAsia"/>
          <w:sz w:val="24"/>
          <w:szCs w:val="24"/>
        </w:rPr>
        <w:t>（以</w:t>
      </w:r>
      <w:r w:rsidR="00312FA9" w:rsidRPr="00D36948">
        <w:rPr>
          <w:rFonts w:ascii="Times New Roman" w:hAnsi="宋体"/>
          <w:sz w:val="24"/>
          <w:szCs w:val="24"/>
        </w:rPr>
        <w:t>下简称</w:t>
      </w:r>
      <w:r w:rsidR="00312FA9" w:rsidRPr="00D36948">
        <w:rPr>
          <w:rFonts w:ascii="Times New Roman" w:hAnsi="宋体" w:hint="eastAsia"/>
          <w:sz w:val="24"/>
          <w:szCs w:val="24"/>
        </w:rPr>
        <w:t>“公司”）</w:t>
      </w:r>
      <w:r w:rsidRPr="00D36948">
        <w:rPr>
          <w:rFonts w:ascii="Times New Roman" w:hAnsi="宋体"/>
          <w:sz w:val="24"/>
          <w:szCs w:val="24"/>
        </w:rPr>
        <w:t>独立董事，</w:t>
      </w:r>
      <w:r w:rsidR="00616ED8" w:rsidRPr="00D36948">
        <w:rPr>
          <w:rFonts w:ascii="Times New Roman" w:hAnsi="宋体" w:hint="eastAsia"/>
          <w:sz w:val="24"/>
          <w:szCs w:val="24"/>
        </w:rPr>
        <w:t>本着</w:t>
      </w:r>
      <w:r w:rsidR="00616ED8" w:rsidRPr="00D36948">
        <w:rPr>
          <w:rFonts w:ascii="Times New Roman" w:hAnsi="宋体"/>
          <w:sz w:val="24"/>
          <w:szCs w:val="24"/>
        </w:rPr>
        <w:t>对全体股东和公司负责的原则，基于</w:t>
      </w:r>
      <w:r w:rsidR="00616ED8" w:rsidRPr="00D36948">
        <w:rPr>
          <w:rFonts w:ascii="Times New Roman" w:hAnsi="宋体" w:hint="eastAsia"/>
          <w:sz w:val="24"/>
          <w:szCs w:val="24"/>
        </w:rPr>
        <w:t>实事求是</w:t>
      </w:r>
      <w:r w:rsidR="00616ED8" w:rsidRPr="00D36948">
        <w:rPr>
          <w:rFonts w:ascii="Times New Roman" w:hAnsi="宋体"/>
          <w:sz w:val="24"/>
          <w:szCs w:val="24"/>
        </w:rPr>
        <w:t>、独立判断的立场，</w:t>
      </w:r>
      <w:r w:rsidR="00B80380" w:rsidRPr="00D36948">
        <w:rPr>
          <w:rFonts w:hint="eastAsia"/>
          <w:sz w:val="24"/>
          <w:szCs w:val="24"/>
        </w:rPr>
        <w:t>对公司第四届董事会第</w:t>
      </w:r>
      <w:r w:rsidR="005A7ACF" w:rsidRPr="00D36948">
        <w:rPr>
          <w:rFonts w:hint="eastAsia"/>
          <w:sz w:val="24"/>
          <w:szCs w:val="24"/>
        </w:rPr>
        <w:t>二</w:t>
      </w:r>
      <w:r w:rsidR="00B80380" w:rsidRPr="00D36948">
        <w:rPr>
          <w:rFonts w:hint="eastAsia"/>
          <w:sz w:val="24"/>
          <w:szCs w:val="24"/>
        </w:rPr>
        <w:t>次会议相关事项进行了认真审查，</w:t>
      </w:r>
      <w:r w:rsidR="00312FA9" w:rsidRPr="00D36948">
        <w:rPr>
          <w:rFonts w:ascii="Times New Roman" w:hAnsi="宋体"/>
          <w:sz w:val="24"/>
          <w:szCs w:val="24"/>
        </w:rPr>
        <w:t>发表如下独立意见：</w:t>
      </w:r>
    </w:p>
    <w:p w:rsidR="00E072ED" w:rsidRPr="00D36948" w:rsidRDefault="004E4800" w:rsidP="005B6825">
      <w:pPr>
        <w:spacing w:line="360" w:lineRule="auto"/>
        <w:ind w:firstLineChars="200" w:firstLine="482"/>
        <w:jc w:val="left"/>
        <w:rPr>
          <w:rFonts w:ascii="Times New Roman" w:hAnsi="宋体"/>
          <w:b/>
          <w:sz w:val="24"/>
          <w:szCs w:val="24"/>
        </w:rPr>
      </w:pPr>
      <w:r w:rsidRPr="00D36948">
        <w:rPr>
          <w:rFonts w:ascii="Times New Roman" w:hAnsi="宋体" w:hint="eastAsia"/>
          <w:b/>
          <w:sz w:val="24"/>
          <w:szCs w:val="24"/>
        </w:rPr>
        <w:t>1</w:t>
      </w:r>
      <w:r w:rsidRPr="00D36948">
        <w:rPr>
          <w:rFonts w:ascii="Times New Roman" w:hAnsi="宋体" w:hint="eastAsia"/>
          <w:b/>
          <w:sz w:val="24"/>
          <w:szCs w:val="24"/>
        </w:rPr>
        <w:t>、</w:t>
      </w:r>
      <w:r w:rsidR="00E072ED" w:rsidRPr="00D36948">
        <w:rPr>
          <w:rFonts w:ascii="Times New Roman" w:hAnsi="宋体"/>
          <w:b/>
          <w:sz w:val="24"/>
          <w:szCs w:val="24"/>
        </w:rPr>
        <w:t>关于控股股东及其他关联方占用</w:t>
      </w:r>
      <w:r w:rsidR="00F038C3" w:rsidRPr="00D36948">
        <w:rPr>
          <w:rFonts w:ascii="Times New Roman" w:hAnsi="宋体" w:hint="eastAsia"/>
          <w:b/>
          <w:sz w:val="24"/>
          <w:szCs w:val="24"/>
        </w:rPr>
        <w:t>公司资金</w:t>
      </w:r>
      <w:r w:rsidR="00E072ED" w:rsidRPr="00D36948">
        <w:rPr>
          <w:rFonts w:ascii="Times New Roman" w:hAnsi="宋体"/>
          <w:b/>
          <w:sz w:val="24"/>
          <w:szCs w:val="24"/>
        </w:rPr>
        <w:t>和</w:t>
      </w:r>
      <w:r w:rsidR="00F038C3" w:rsidRPr="00D36948">
        <w:rPr>
          <w:rFonts w:ascii="Times New Roman" w:hAnsi="宋体" w:hint="eastAsia"/>
          <w:b/>
          <w:sz w:val="24"/>
          <w:szCs w:val="24"/>
        </w:rPr>
        <w:t>公司</w:t>
      </w:r>
      <w:r w:rsidR="00E072ED" w:rsidRPr="00D36948">
        <w:rPr>
          <w:rFonts w:ascii="Times New Roman" w:hAnsi="宋体"/>
          <w:b/>
          <w:sz w:val="24"/>
          <w:szCs w:val="24"/>
        </w:rPr>
        <w:t>对外担保情况的独立意见</w:t>
      </w:r>
    </w:p>
    <w:p w:rsidR="00420B5E" w:rsidRPr="00D36948" w:rsidRDefault="00F0083D" w:rsidP="005B6825">
      <w:pPr>
        <w:spacing w:line="360" w:lineRule="auto"/>
        <w:ind w:firstLineChars="200" w:firstLine="480"/>
        <w:jc w:val="left"/>
        <w:rPr>
          <w:rFonts w:ascii="Times New Roman" w:hAnsi="Times New Roman"/>
          <w:b/>
          <w:sz w:val="24"/>
          <w:szCs w:val="24"/>
        </w:rPr>
      </w:pPr>
      <w:r w:rsidRPr="00D36948">
        <w:rPr>
          <w:rFonts w:ascii="Times New Roman" w:hAnsi="Times New Roman" w:hint="eastAsia"/>
          <w:sz w:val="24"/>
          <w:szCs w:val="24"/>
        </w:rPr>
        <w:t>经核查，</w:t>
      </w:r>
      <w:r w:rsidR="00E072ED" w:rsidRPr="00D36948">
        <w:rPr>
          <w:rFonts w:ascii="Times New Roman" w:hAnsi="Times New Roman" w:hint="eastAsia"/>
          <w:sz w:val="24"/>
          <w:szCs w:val="24"/>
        </w:rPr>
        <w:t>报告期内，</w:t>
      </w:r>
      <w:r w:rsidR="00F038C3" w:rsidRPr="00D36948">
        <w:rPr>
          <w:rFonts w:ascii="Times New Roman" w:hAnsi="Times New Roman" w:hint="eastAsia"/>
          <w:sz w:val="24"/>
          <w:szCs w:val="24"/>
        </w:rPr>
        <w:t>公司控股股东及其他关联方不存在占用公司资金的情况，也不存在以前年度发生并累积</w:t>
      </w:r>
      <w:proofErr w:type="gramStart"/>
      <w:r w:rsidR="00F038C3" w:rsidRPr="00D36948">
        <w:rPr>
          <w:rFonts w:ascii="Times New Roman" w:hAnsi="Times New Roman" w:hint="eastAsia"/>
          <w:sz w:val="24"/>
          <w:szCs w:val="24"/>
        </w:rPr>
        <w:t>至</w:t>
      </w:r>
      <w:r w:rsidR="00F3267F" w:rsidRPr="00D36948">
        <w:rPr>
          <w:rFonts w:ascii="Times New Roman" w:hAnsi="Times New Roman" w:hint="eastAsia"/>
          <w:sz w:val="24"/>
          <w:szCs w:val="24"/>
        </w:rPr>
        <w:t>报告</w:t>
      </w:r>
      <w:proofErr w:type="gramEnd"/>
      <w:r w:rsidR="00F3267F" w:rsidRPr="00D36948">
        <w:rPr>
          <w:rFonts w:ascii="Times New Roman" w:hAnsi="Times New Roman" w:hint="eastAsia"/>
          <w:sz w:val="24"/>
          <w:szCs w:val="24"/>
        </w:rPr>
        <w:t>期末</w:t>
      </w:r>
      <w:r w:rsidR="00F038C3" w:rsidRPr="00D36948">
        <w:rPr>
          <w:rFonts w:ascii="Times New Roman" w:hAnsi="Times New Roman" w:hint="eastAsia"/>
          <w:sz w:val="24"/>
          <w:szCs w:val="24"/>
        </w:rPr>
        <w:t>的控股股东及其他关联方违规占用公司资金的情况。</w:t>
      </w:r>
      <w:r w:rsidR="00734C53" w:rsidRPr="00D36948">
        <w:rPr>
          <w:rFonts w:ascii="Times New Roman" w:hAnsi="Times New Roman" w:hint="eastAsia"/>
          <w:sz w:val="24"/>
          <w:szCs w:val="24"/>
        </w:rPr>
        <w:t>报告期内，公司严格遵守相关要求和规定，未发生对外担保事项，不存在通过对外担保损害公司及其他股东利益的情形，也不存在以前年度发生并延续到本报告期</w:t>
      </w:r>
      <w:r w:rsidR="00FD5CAA" w:rsidRPr="00D36948">
        <w:rPr>
          <w:rFonts w:ascii="Times New Roman" w:hAnsi="Times New Roman" w:hint="eastAsia"/>
          <w:sz w:val="24"/>
          <w:szCs w:val="24"/>
        </w:rPr>
        <w:t>末</w:t>
      </w:r>
      <w:r w:rsidR="00734C53" w:rsidRPr="00D36948">
        <w:rPr>
          <w:rFonts w:ascii="Times New Roman" w:hAnsi="Times New Roman" w:hint="eastAsia"/>
          <w:sz w:val="24"/>
          <w:szCs w:val="24"/>
        </w:rPr>
        <w:t>的对外担保情况。</w:t>
      </w:r>
    </w:p>
    <w:p w:rsidR="005C1038" w:rsidRPr="00D36948" w:rsidRDefault="004E4800" w:rsidP="005B6825">
      <w:pPr>
        <w:spacing w:line="360" w:lineRule="auto"/>
        <w:ind w:firstLineChars="200" w:firstLine="482"/>
        <w:jc w:val="left"/>
        <w:rPr>
          <w:rFonts w:ascii="Times New Roman" w:hAnsi="Times New Roman"/>
          <w:b/>
          <w:sz w:val="24"/>
          <w:szCs w:val="24"/>
        </w:rPr>
      </w:pPr>
      <w:r w:rsidRPr="00D36948">
        <w:rPr>
          <w:rFonts w:ascii="Times New Roman" w:hAnsi="Times New Roman" w:hint="eastAsia"/>
          <w:b/>
          <w:sz w:val="24"/>
          <w:szCs w:val="24"/>
        </w:rPr>
        <w:t>2</w:t>
      </w:r>
      <w:r w:rsidRPr="00D36948">
        <w:rPr>
          <w:rFonts w:ascii="Times New Roman" w:hAnsi="Times New Roman" w:hint="eastAsia"/>
          <w:b/>
          <w:sz w:val="24"/>
          <w:szCs w:val="24"/>
        </w:rPr>
        <w:t>、</w:t>
      </w:r>
      <w:r w:rsidR="005C1038" w:rsidRPr="00D36948">
        <w:rPr>
          <w:rFonts w:ascii="Times New Roman" w:hAnsi="宋体"/>
          <w:b/>
          <w:sz w:val="24"/>
          <w:szCs w:val="24"/>
        </w:rPr>
        <w:t>关于</w:t>
      </w:r>
      <w:r w:rsidR="00E8652D" w:rsidRPr="00D36948">
        <w:rPr>
          <w:rFonts w:ascii="Times New Roman" w:hAnsi="宋体"/>
          <w:b/>
          <w:sz w:val="24"/>
          <w:szCs w:val="24"/>
        </w:rPr>
        <w:t>公司</w:t>
      </w:r>
      <w:r w:rsidR="009B2DBA" w:rsidRPr="00D36948">
        <w:rPr>
          <w:rFonts w:ascii="Times New Roman" w:hAnsi="Times New Roman"/>
          <w:b/>
          <w:sz w:val="24"/>
          <w:szCs w:val="24"/>
        </w:rPr>
        <w:t>2020</w:t>
      </w:r>
      <w:r w:rsidR="00E8652D" w:rsidRPr="00D36948">
        <w:rPr>
          <w:rFonts w:ascii="Times New Roman" w:hAnsi="宋体"/>
          <w:b/>
          <w:sz w:val="24"/>
          <w:szCs w:val="24"/>
        </w:rPr>
        <w:t>年度利润分配</w:t>
      </w:r>
      <w:r w:rsidR="00E8652D" w:rsidRPr="00D36948">
        <w:rPr>
          <w:rFonts w:hAnsi="宋体"/>
          <w:b/>
          <w:sz w:val="24"/>
          <w:szCs w:val="24"/>
        </w:rPr>
        <w:t>预案</w:t>
      </w:r>
      <w:r w:rsidR="005C1038" w:rsidRPr="00D36948">
        <w:rPr>
          <w:rFonts w:ascii="Times New Roman" w:hAnsi="宋体"/>
          <w:b/>
          <w:sz w:val="24"/>
          <w:szCs w:val="24"/>
        </w:rPr>
        <w:t>的独立意见</w:t>
      </w:r>
    </w:p>
    <w:p w:rsidR="00420B5E" w:rsidRPr="00D36948" w:rsidRDefault="00F0083D" w:rsidP="00635CB1">
      <w:pPr>
        <w:spacing w:line="360" w:lineRule="auto"/>
        <w:ind w:firstLineChars="200" w:firstLine="480"/>
        <w:rPr>
          <w:rFonts w:ascii="Times New Roman" w:hAnsi="Times New Roman"/>
          <w:sz w:val="24"/>
          <w:szCs w:val="24"/>
        </w:rPr>
      </w:pPr>
      <w:r>
        <w:rPr>
          <w:rFonts w:ascii="Times New Roman" w:hAnsi="宋体" w:hint="eastAsia"/>
          <w:sz w:val="24"/>
          <w:szCs w:val="24"/>
        </w:rPr>
        <w:t>我们</w:t>
      </w:r>
      <w:r>
        <w:rPr>
          <w:rFonts w:ascii="Times New Roman" w:hAnsi="宋体"/>
          <w:sz w:val="24"/>
          <w:szCs w:val="24"/>
        </w:rPr>
        <w:t>认为：</w:t>
      </w:r>
      <w:r w:rsidRPr="00F0083D">
        <w:rPr>
          <w:rFonts w:ascii="Times New Roman" w:hAnsi="宋体" w:hint="eastAsia"/>
          <w:sz w:val="24"/>
          <w:szCs w:val="24"/>
        </w:rPr>
        <w:t>公司</w:t>
      </w:r>
      <w:r w:rsidRPr="00F0083D">
        <w:rPr>
          <w:rFonts w:ascii="Times New Roman" w:hAnsi="宋体" w:hint="eastAsia"/>
          <w:sz w:val="24"/>
          <w:szCs w:val="24"/>
        </w:rPr>
        <w:t>2020</w:t>
      </w:r>
      <w:r w:rsidRPr="00F0083D">
        <w:rPr>
          <w:rFonts w:ascii="Times New Roman" w:hAnsi="宋体" w:hint="eastAsia"/>
          <w:sz w:val="24"/>
          <w:szCs w:val="24"/>
        </w:rPr>
        <w:t>年度利润分配</w:t>
      </w:r>
      <w:r>
        <w:rPr>
          <w:rFonts w:ascii="Times New Roman" w:hAnsi="宋体" w:hint="eastAsia"/>
          <w:sz w:val="24"/>
          <w:szCs w:val="24"/>
        </w:rPr>
        <w:t>预案</w:t>
      </w:r>
      <w:r w:rsidRPr="00F0083D">
        <w:rPr>
          <w:rFonts w:ascii="Times New Roman" w:hAnsi="宋体" w:hint="eastAsia"/>
          <w:sz w:val="24"/>
          <w:szCs w:val="24"/>
        </w:rPr>
        <w:t>符合《公司法》、中国证监会《关于进一步落实上市公司现金分红有关事项的通知》、《上市公司监管指引第</w:t>
      </w:r>
      <w:r w:rsidRPr="00F0083D">
        <w:rPr>
          <w:rFonts w:ascii="Times New Roman" w:hAnsi="宋体" w:hint="eastAsia"/>
          <w:sz w:val="24"/>
          <w:szCs w:val="24"/>
        </w:rPr>
        <w:t>3</w:t>
      </w:r>
      <w:r w:rsidRPr="00F0083D">
        <w:rPr>
          <w:rFonts w:ascii="Times New Roman" w:hAnsi="宋体" w:hint="eastAsia"/>
          <w:sz w:val="24"/>
          <w:szCs w:val="24"/>
        </w:rPr>
        <w:t>号—上市公司现金分红》等相关法律、法规、规范性文件的规定和要求以及《公司章程》、《浙江我武生物科技股份有限公司未来三年（</w:t>
      </w:r>
      <w:r w:rsidRPr="00F0083D">
        <w:rPr>
          <w:rFonts w:ascii="Times New Roman" w:hAnsi="宋体" w:hint="eastAsia"/>
          <w:sz w:val="24"/>
          <w:szCs w:val="24"/>
        </w:rPr>
        <w:t xml:space="preserve">2020-2022 </w:t>
      </w:r>
      <w:r w:rsidRPr="00F0083D">
        <w:rPr>
          <w:rFonts w:ascii="Times New Roman" w:hAnsi="宋体" w:hint="eastAsia"/>
          <w:sz w:val="24"/>
          <w:szCs w:val="24"/>
        </w:rPr>
        <w:t>年）股东回报规划》的规定，</w:t>
      </w:r>
      <w:r w:rsidR="00576664">
        <w:rPr>
          <w:rFonts w:ascii="Times New Roman" w:hAnsi="宋体" w:hint="eastAsia"/>
          <w:sz w:val="24"/>
          <w:szCs w:val="24"/>
        </w:rPr>
        <w:t>在</w:t>
      </w:r>
      <w:r w:rsidR="005C1038" w:rsidRPr="00D36948">
        <w:rPr>
          <w:rFonts w:ascii="Times New Roman" w:hAnsi="宋体"/>
          <w:sz w:val="24"/>
          <w:szCs w:val="24"/>
        </w:rPr>
        <w:t>保证公司正常经营和长远发展的前提下，兼顾股东的即期利益和长远利益</w:t>
      </w:r>
      <w:r w:rsidR="00576664">
        <w:rPr>
          <w:rFonts w:ascii="Times New Roman" w:hAnsi="宋体" w:hint="eastAsia"/>
          <w:sz w:val="24"/>
          <w:szCs w:val="24"/>
        </w:rPr>
        <w:t>，</w:t>
      </w:r>
      <w:r w:rsidR="005C1038" w:rsidRPr="00D36948">
        <w:rPr>
          <w:rFonts w:ascii="Times New Roman" w:hAnsi="宋体"/>
          <w:sz w:val="24"/>
          <w:szCs w:val="24"/>
        </w:rPr>
        <w:t>未损</w:t>
      </w:r>
      <w:proofErr w:type="gramStart"/>
      <w:r w:rsidR="005C1038" w:rsidRPr="00D36948">
        <w:rPr>
          <w:rFonts w:ascii="Times New Roman" w:hAnsi="宋体"/>
          <w:sz w:val="24"/>
          <w:szCs w:val="24"/>
        </w:rPr>
        <w:t>害公司</w:t>
      </w:r>
      <w:proofErr w:type="gramEnd"/>
      <w:r w:rsidR="005C1038" w:rsidRPr="00D36948">
        <w:rPr>
          <w:rFonts w:ascii="Times New Roman" w:hAnsi="宋体"/>
          <w:sz w:val="24"/>
          <w:szCs w:val="24"/>
        </w:rPr>
        <w:t>股东</w:t>
      </w:r>
      <w:r w:rsidR="004A71C0">
        <w:rPr>
          <w:rFonts w:ascii="Times New Roman" w:hAnsi="宋体" w:hint="eastAsia"/>
          <w:sz w:val="24"/>
          <w:szCs w:val="24"/>
        </w:rPr>
        <w:t>、</w:t>
      </w:r>
      <w:r w:rsidR="005C1038" w:rsidRPr="00D36948">
        <w:rPr>
          <w:rFonts w:ascii="Times New Roman" w:hAnsi="宋体"/>
          <w:sz w:val="24"/>
          <w:szCs w:val="24"/>
        </w:rPr>
        <w:t>尤其是中小股东的利益，有利于公司的正常经营和健康发展。</w:t>
      </w:r>
      <w:r w:rsidR="007A28CA">
        <w:rPr>
          <w:rFonts w:ascii="Times New Roman" w:hAnsi="宋体" w:hint="eastAsia"/>
          <w:sz w:val="24"/>
          <w:szCs w:val="24"/>
        </w:rPr>
        <w:t>我们</w:t>
      </w:r>
      <w:r w:rsidR="005C1038" w:rsidRPr="00D36948">
        <w:rPr>
          <w:rFonts w:ascii="Times New Roman" w:hAnsi="宋体"/>
          <w:sz w:val="24"/>
          <w:szCs w:val="24"/>
        </w:rPr>
        <w:t>同意该</w:t>
      </w:r>
      <w:r w:rsidR="00DA42CB" w:rsidRPr="00635CB1">
        <w:rPr>
          <w:rFonts w:ascii="Times New Roman" w:hAnsi="宋体"/>
          <w:sz w:val="24"/>
          <w:szCs w:val="24"/>
        </w:rPr>
        <w:t>利润分配</w:t>
      </w:r>
      <w:r w:rsidR="00DA42CB">
        <w:rPr>
          <w:rFonts w:ascii="Times New Roman" w:hAnsi="宋体" w:hint="eastAsia"/>
          <w:sz w:val="24"/>
          <w:szCs w:val="24"/>
        </w:rPr>
        <w:t>预案</w:t>
      </w:r>
      <w:r w:rsidR="005C1038" w:rsidRPr="00D36948">
        <w:rPr>
          <w:rFonts w:ascii="Times New Roman" w:hAnsi="宋体"/>
          <w:sz w:val="24"/>
          <w:szCs w:val="24"/>
        </w:rPr>
        <w:t>。</w:t>
      </w:r>
    </w:p>
    <w:p w:rsidR="005C1038" w:rsidRPr="00D36948" w:rsidRDefault="001D0464" w:rsidP="005B6825">
      <w:pPr>
        <w:spacing w:line="360" w:lineRule="auto"/>
        <w:ind w:firstLineChars="200" w:firstLine="482"/>
        <w:jc w:val="left"/>
        <w:rPr>
          <w:rFonts w:ascii="Times New Roman" w:hAnsi="Times New Roman"/>
          <w:b/>
          <w:sz w:val="24"/>
          <w:szCs w:val="24"/>
        </w:rPr>
      </w:pPr>
      <w:r w:rsidRPr="00D36948">
        <w:rPr>
          <w:rFonts w:ascii="Times New Roman" w:hAnsi="Times New Roman" w:hint="eastAsia"/>
          <w:b/>
          <w:sz w:val="24"/>
          <w:szCs w:val="24"/>
        </w:rPr>
        <w:t>3</w:t>
      </w:r>
      <w:r w:rsidRPr="00D36948">
        <w:rPr>
          <w:rFonts w:ascii="Times New Roman" w:hAnsi="Times New Roman" w:hint="eastAsia"/>
          <w:b/>
          <w:sz w:val="24"/>
          <w:szCs w:val="24"/>
        </w:rPr>
        <w:t>、</w:t>
      </w:r>
      <w:r w:rsidR="005C1038" w:rsidRPr="00D36948">
        <w:rPr>
          <w:rFonts w:ascii="Times New Roman" w:hAnsi="宋体"/>
          <w:b/>
          <w:sz w:val="24"/>
          <w:szCs w:val="24"/>
        </w:rPr>
        <w:t>关于《公司</w:t>
      </w:r>
      <w:r w:rsidR="009B2DBA" w:rsidRPr="00D36948">
        <w:rPr>
          <w:rFonts w:ascii="Times New Roman" w:hAnsi="Times New Roman"/>
          <w:b/>
          <w:sz w:val="24"/>
          <w:szCs w:val="24"/>
        </w:rPr>
        <w:t>2020</w:t>
      </w:r>
      <w:r w:rsidR="005C1038" w:rsidRPr="00D36948">
        <w:rPr>
          <w:rFonts w:ascii="Times New Roman" w:hAnsi="宋体"/>
          <w:b/>
          <w:sz w:val="24"/>
          <w:szCs w:val="24"/>
        </w:rPr>
        <w:t>年度内部控制评价报告》的独立意见</w:t>
      </w:r>
    </w:p>
    <w:p w:rsidR="00420B5E" w:rsidRPr="00D36948" w:rsidRDefault="005C1038" w:rsidP="005B6825">
      <w:pPr>
        <w:spacing w:line="360" w:lineRule="auto"/>
        <w:ind w:firstLineChars="200" w:firstLine="480"/>
        <w:jc w:val="left"/>
        <w:rPr>
          <w:rFonts w:ascii="Times New Roman" w:hAnsi="Times New Roman"/>
          <w:sz w:val="24"/>
          <w:szCs w:val="24"/>
        </w:rPr>
      </w:pPr>
      <w:r w:rsidRPr="00D36948">
        <w:rPr>
          <w:rFonts w:ascii="Times New Roman" w:hAnsi="Times New Roman" w:hint="eastAsia"/>
          <w:sz w:val="24"/>
          <w:szCs w:val="24"/>
        </w:rPr>
        <w:t>我们认为：公司内部控制制度基本符合国家有关法规和证券监管部门的要求，</w:t>
      </w:r>
      <w:r w:rsidRPr="00D36948">
        <w:rPr>
          <w:rFonts w:ascii="Times New Roman" w:hAnsi="Times New Roman" w:hint="eastAsia"/>
          <w:sz w:val="24"/>
          <w:szCs w:val="24"/>
        </w:rPr>
        <w:lastRenderedPageBreak/>
        <w:t>适应公司经营业务活动的实际需要，内部控制体系贯穿于公司经营活动的各个方面，形成了比较规范的控制体系，能够保证公司正常生产经营，合理控制经营风险。董事会关于《</w:t>
      </w:r>
      <w:r w:rsidRPr="00D36948">
        <w:rPr>
          <w:rFonts w:ascii="Times New Roman" w:hAnsi="Times New Roman" w:hint="eastAsia"/>
          <w:sz w:val="24"/>
          <w:szCs w:val="24"/>
        </w:rPr>
        <w:t>20</w:t>
      </w:r>
      <w:r w:rsidR="009B2DBA" w:rsidRPr="00D36948">
        <w:rPr>
          <w:rFonts w:ascii="Times New Roman" w:hAnsi="Times New Roman"/>
          <w:sz w:val="24"/>
          <w:szCs w:val="24"/>
        </w:rPr>
        <w:t>20</w:t>
      </w:r>
      <w:r w:rsidRPr="00D36948">
        <w:rPr>
          <w:rFonts w:ascii="Times New Roman" w:hAnsi="Times New Roman" w:hint="eastAsia"/>
          <w:sz w:val="24"/>
          <w:szCs w:val="24"/>
        </w:rPr>
        <w:t>年度内部控制评价报告》比较全面、客观地反映了公司内部控制运行的实际情况，我们认同该报告。</w:t>
      </w:r>
    </w:p>
    <w:p w:rsidR="006132BA" w:rsidRPr="00D36948" w:rsidRDefault="006132BA" w:rsidP="005B6825">
      <w:pPr>
        <w:spacing w:line="360" w:lineRule="auto"/>
        <w:ind w:firstLineChars="200" w:firstLine="482"/>
        <w:jc w:val="left"/>
        <w:rPr>
          <w:rFonts w:ascii="Times New Roman" w:hAnsi="宋体"/>
          <w:b/>
          <w:sz w:val="24"/>
          <w:szCs w:val="24"/>
        </w:rPr>
      </w:pPr>
      <w:r w:rsidRPr="00D36948">
        <w:rPr>
          <w:rFonts w:ascii="Times New Roman" w:hAnsi="Times New Roman"/>
          <w:b/>
          <w:sz w:val="24"/>
          <w:szCs w:val="24"/>
        </w:rPr>
        <w:t>4</w:t>
      </w:r>
      <w:r w:rsidRPr="00D36948">
        <w:rPr>
          <w:rFonts w:ascii="Times New Roman" w:hAnsi="Times New Roman" w:hint="eastAsia"/>
          <w:b/>
          <w:sz w:val="24"/>
          <w:szCs w:val="24"/>
        </w:rPr>
        <w:t>、</w:t>
      </w:r>
      <w:r w:rsidRPr="00D36948">
        <w:rPr>
          <w:rFonts w:ascii="Times New Roman" w:hAnsi="宋体"/>
          <w:b/>
          <w:sz w:val="24"/>
          <w:szCs w:val="24"/>
        </w:rPr>
        <w:t>关于《公司</w:t>
      </w:r>
      <w:r w:rsidR="009B2DBA" w:rsidRPr="00D36948">
        <w:rPr>
          <w:rFonts w:ascii="Times New Roman" w:hAnsi="宋体"/>
          <w:b/>
          <w:sz w:val="24"/>
          <w:szCs w:val="24"/>
        </w:rPr>
        <w:t>2020</w:t>
      </w:r>
      <w:r w:rsidRPr="00D36948">
        <w:rPr>
          <w:rFonts w:ascii="Times New Roman" w:hAnsi="宋体"/>
          <w:b/>
          <w:sz w:val="24"/>
          <w:szCs w:val="24"/>
        </w:rPr>
        <w:t>年度募集资金存放与使用情况专项报告》的独立意见</w:t>
      </w:r>
    </w:p>
    <w:p w:rsidR="006132BA" w:rsidRPr="00D36948" w:rsidRDefault="006132BA" w:rsidP="005B6825">
      <w:pPr>
        <w:spacing w:line="360" w:lineRule="auto"/>
        <w:ind w:firstLineChars="200" w:firstLine="480"/>
        <w:jc w:val="left"/>
        <w:rPr>
          <w:rFonts w:ascii="Times New Roman" w:hAnsi="宋体"/>
          <w:sz w:val="24"/>
          <w:szCs w:val="24"/>
        </w:rPr>
      </w:pPr>
      <w:r w:rsidRPr="00D36948">
        <w:rPr>
          <w:rFonts w:ascii="Times New Roman" w:hAnsi="宋体" w:hint="eastAsia"/>
          <w:sz w:val="24"/>
          <w:szCs w:val="24"/>
        </w:rPr>
        <w:t>我们对公司《</w:t>
      </w:r>
      <w:r w:rsidRPr="00D36948">
        <w:rPr>
          <w:rFonts w:ascii="Times New Roman" w:hAnsi="宋体"/>
          <w:sz w:val="24"/>
          <w:szCs w:val="24"/>
        </w:rPr>
        <w:t>20</w:t>
      </w:r>
      <w:r w:rsidR="009B2DBA" w:rsidRPr="00D36948">
        <w:rPr>
          <w:rFonts w:ascii="Times New Roman" w:hAnsi="宋体"/>
          <w:sz w:val="24"/>
          <w:szCs w:val="24"/>
        </w:rPr>
        <w:t>20</w:t>
      </w:r>
      <w:r w:rsidRPr="00D36948">
        <w:rPr>
          <w:rFonts w:ascii="Times New Roman" w:hAnsi="宋体" w:hint="eastAsia"/>
          <w:sz w:val="24"/>
          <w:szCs w:val="24"/>
        </w:rPr>
        <w:t>年度募集资金存放与使用情况专项报告》进行了认真的审阅，认为</w:t>
      </w:r>
      <w:r w:rsidRPr="00D36948">
        <w:rPr>
          <w:rFonts w:ascii="Times New Roman" w:hAnsi="宋体"/>
          <w:sz w:val="24"/>
          <w:szCs w:val="24"/>
        </w:rPr>
        <w:t>20</w:t>
      </w:r>
      <w:r w:rsidR="009B2DBA" w:rsidRPr="00D36948">
        <w:rPr>
          <w:rFonts w:ascii="Times New Roman" w:hAnsi="宋体"/>
          <w:sz w:val="24"/>
          <w:szCs w:val="24"/>
        </w:rPr>
        <w:t>20</w:t>
      </w:r>
      <w:r w:rsidRPr="00D36948">
        <w:rPr>
          <w:rFonts w:ascii="Times New Roman" w:hAnsi="宋体" w:hint="eastAsia"/>
          <w:sz w:val="24"/>
          <w:szCs w:val="24"/>
        </w:rPr>
        <w:t>年度公司募集资金的存放和使用符合中国证监会、深圳证券交易所关于上市公司募集资金存放和使用的相关规定，符合公司《募集资金管理制度》的有关规定，不存在募集资金存放和使用违规的情形。公司《</w:t>
      </w:r>
      <w:r w:rsidRPr="00D36948">
        <w:rPr>
          <w:rFonts w:ascii="Times New Roman" w:hAnsi="宋体"/>
          <w:sz w:val="24"/>
          <w:szCs w:val="24"/>
        </w:rPr>
        <w:t>20</w:t>
      </w:r>
      <w:r w:rsidR="009B2DBA" w:rsidRPr="00D36948">
        <w:rPr>
          <w:rFonts w:ascii="Times New Roman" w:hAnsi="宋体"/>
          <w:sz w:val="24"/>
          <w:szCs w:val="24"/>
        </w:rPr>
        <w:t>20</w:t>
      </w:r>
      <w:r w:rsidRPr="00D36948">
        <w:rPr>
          <w:rFonts w:ascii="Times New Roman" w:hAnsi="宋体" w:hint="eastAsia"/>
          <w:sz w:val="24"/>
          <w:szCs w:val="24"/>
        </w:rPr>
        <w:t>年度募集资金存放与使用情况专项报告》真实反映了公司募集资金存放、使用、管理情</w:t>
      </w:r>
      <w:r w:rsidRPr="00D36948">
        <w:rPr>
          <w:rFonts w:hint="eastAsia"/>
          <w:sz w:val="24"/>
          <w:szCs w:val="24"/>
        </w:rPr>
        <w:t>况，</w:t>
      </w:r>
      <w:r w:rsidRPr="00D36948">
        <w:rPr>
          <w:rFonts w:ascii="Times New Roman" w:hAnsi="宋体"/>
          <w:sz w:val="24"/>
          <w:szCs w:val="24"/>
        </w:rPr>
        <w:t>我们认同该报告。</w:t>
      </w:r>
    </w:p>
    <w:p w:rsidR="003C700F" w:rsidRPr="00D36948" w:rsidRDefault="003C700F" w:rsidP="00635CB1">
      <w:pPr>
        <w:spacing w:line="360" w:lineRule="auto"/>
        <w:ind w:firstLineChars="200" w:firstLine="482"/>
        <w:rPr>
          <w:rFonts w:ascii="Times New Roman" w:hAnsi="宋体"/>
          <w:b/>
          <w:sz w:val="24"/>
          <w:szCs w:val="24"/>
        </w:rPr>
      </w:pPr>
      <w:r w:rsidRPr="00D36948">
        <w:rPr>
          <w:rFonts w:ascii="Times New Roman" w:hAnsi="宋体" w:hint="eastAsia"/>
          <w:b/>
          <w:sz w:val="24"/>
          <w:szCs w:val="24"/>
        </w:rPr>
        <w:t>5</w:t>
      </w:r>
      <w:r w:rsidRPr="00D36948">
        <w:rPr>
          <w:rFonts w:ascii="Times New Roman" w:hAnsi="宋体" w:hint="eastAsia"/>
          <w:b/>
          <w:sz w:val="24"/>
          <w:szCs w:val="24"/>
        </w:rPr>
        <w:t>、</w:t>
      </w:r>
      <w:r w:rsidRPr="00D36948">
        <w:rPr>
          <w:rFonts w:ascii="Times New Roman" w:hAnsi="宋体"/>
          <w:b/>
          <w:sz w:val="24"/>
          <w:szCs w:val="24"/>
        </w:rPr>
        <w:t>关于公司使用闲置自有资金购买理财产品的独立意见</w:t>
      </w:r>
    </w:p>
    <w:p w:rsidR="003C700F" w:rsidRPr="00D36948" w:rsidRDefault="00146EB7" w:rsidP="00635CB1">
      <w:pPr>
        <w:spacing w:line="360" w:lineRule="auto"/>
        <w:ind w:firstLineChars="200" w:firstLine="480"/>
        <w:rPr>
          <w:rFonts w:ascii="Times New Roman" w:hAnsi="宋体"/>
          <w:sz w:val="24"/>
          <w:szCs w:val="24"/>
        </w:rPr>
      </w:pPr>
      <w:r>
        <w:rPr>
          <w:rFonts w:ascii="Times New Roman" w:hAnsi="宋体" w:hint="eastAsia"/>
          <w:sz w:val="24"/>
          <w:szCs w:val="24"/>
        </w:rPr>
        <w:t>我们认为</w:t>
      </w:r>
      <w:r w:rsidR="003C700F" w:rsidRPr="00D36948">
        <w:rPr>
          <w:rFonts w:ascii="Times New Roman" w:hAnsi="宋体"/>
          <w:sz w:val="24"/>
          <w:szCs w:val="24"/>
        </w:rPr>
        <w:t>：公司目前经营情况良好，财务状况稳健，为提高公司资金使用效率，在保证公司主营业务正</w:t>
      </w:r>
      <w:proofErr w:type="gramStart"/>
      <w:r w:rsidR="003C700F" w:rsidRPr="00D36948">
        <w:rPr>
          <w:rFonts w:ascii="Times New Roman" w:hAnsi="宋体"/>
          <w:sz w:val="24"/>
          <w:szCs w:val="24"/>
        </w:rPr>
        <w:t>常经营</w:t>
      </w:r>
      <w:proofErr w:type="gramEnd"/>
      <w:r w:rsidR="003C700F" w:rsidRPr="00D36948">
        <w:rPr>
          <w:rFonts w:ascii="Times New Roman" w:hAnsi="宋体"/>
          <w:sz w:val="24"/>
          <w:szCs w:val="24"/>
        </w:rPr>
        <w:t>和资金安全的情况下，利用闲置</w:t>
      </w:r>
      <w:r w:rsidR="006859E4">
        <w:rPr>
          <w:rFonts w:ascii="Times New Roman" w:hAnsi="宋体" w:hint="eastAsia"/>
          <w:sz w:val="24"/>
          <w:szCs w:val="24"/>
        </w:rPr>
        <w:t>自</w:t>
      </w:r>
      <w:r w:rsidR="00131D9F">
        <w:rPr>
          <w:rFonts w:ascii="Times New Roman" w:hAnsi="宋体" w:hint="eastAsia"/>
          <w:sz w:val="24"/>
          <w:szCs w:val="24"/>
        </w:rPr>
        <w:t>有</w:t>
      </w:r>
      <w:r w:rsidR="003C700F" w:rsidRPr="00D36948">
        <w:rPr>
          <w:rFonts w:ascii="Times New Roman" w:hAnsi="宋体"/>
          <w:sz w:val="24"/>
          <w:szCs w:val="24"/>
        </w:rPr>
        <w:t>资金购买</w:t>
      </w:r>
      <w:r w:rsidR="00842EAC">
        <w:rPr>
          <w:rFonts w:ascii="Times New Roman" w:hAnsi="宋体" w:hint="eastAsia"/>
          <w:sz w:val="24"/>
          <w:szCs w:val="24"/>
        </w:rPr>
        <w:t>低风险</w:t>
      </w:r>
      <w:r w:rsidR="003C700F" w:rsidRPr="00D36948">
        <w:rPr>
          <w:rFonts w:ascii="Times New Roman" w:hAnsi="宋体"/>
          <w:sz w:val="24"/>
          <w:szCs w:val="24"/>
        </w:rPr>
        <w:t>理财产品，有利于在控制风险前提下提高公司资金的使用效率，增加公司资金收益，不会对公司经营活动造成不利影响，符合公司利益，不存在损害公司及全体股东，特别是中小股东利益的情形</w:t>
      </w:r>
      <w:r w:rsidR="00193B8C">
        <w:rPr>
          <w:rFonts w:ascii="Times New Roman" w:hAnsi="宋体" w:hint="eastAsia"/>
          <w:sz w:val="24"/>
          <w:szCs w:val="24"/>
        </w:rPr>
        <w:t>。</w:t>
      </w:r>
      <w:r w:rsidR="003C700F" w:rsidRPr="00D36948">
        <w:rPr>
          <w:rFonts w:ascii="Times New Roman" w:hAnsi="宋体"/>
          <w:sz w:val="24"/>
          <w:szCs w:val="24"/>
        </w:rPr>
        <w:t>因此，</w:t>
      </w:r>
      <w:r w:rsidR="003C700F" w:rsidRPr="00D36948">
        <w:rPr>
          <w:rFonts w:ascii="Times New Roman" w:hAnsi="宋体" w:hint="eastAsia"/>
          <w:sz w:val="24"/>
          <w:szCs w:val="24"/>
        </w:rPr>
        <w:t>我们</w:t>
      </w:r>
      <w:r w:rsidR="003C700F" w:rsidRPr="00D36948">
        <w:rPr>
          <w:rFonts w:ascii="Times New Roman" w:hAnsi="宋体"/>
          <w:sz w:val="24"/>
          <w:szCs w:val="24"/>
        </w:rPr>
        <w:t>同意公司使用额度不超过</w:t>
      </w:r>
      <w:r w:rsidR="001C7F9E" w:rsidRPr="00E27763">
        <w:rPr>
          <w:rFonts w:ascii="Times New Roman" w:hAnsi="宋体"/>
          <w:sz w:val="24"/>
          <w:szCs w:val="24"/>
        </w:rPr>
        <w:t>8</w:t>
      </w:r>
      <w:r w:rsidR="003C700F" w:rsidRPr="00E27763">
        <w:rPr>
          <w:rFonts w:ascii="Times New Roman" w:hAnsi="宋体"/>
          <w:sz w:val="24"/>
          <w:szCs w:val="24"/>
        </w:rPr>
        <w:t>亿元（含本数）</w:t>
      </w:r>
      <w:r w:rsidR="003C700F" w:rsidRPr="00D36948">
        <w:rPr>
          <w:rFonts w:ascii="Times New Roman" w:hAnsi="宋体"/>
          <w:sz w:val="24"/>
          <w:szCs w:val="24"/>
        </w:rPr>
        <w:t>的闲置自有资金购买</w:t>
      </w:r>
      <w:r w:rsidR="00AE7730" w:rsidRPr="00D36948">
        <w:rPr>
          <w:rFonts w:ascii="Times New Roman" w:hAnsi="宋体" w:hint="eastAsia"/>
          <w:sz w:val="24"/>
          <w:szCs w:val="24"/>
        </w:rPr>
        <w:t>低风险</w:t>
      </w:r>
      <w:r w:rsidR="003C700F" w:rsidRPr="00D36948">
        <w:rPr>
          <w:rFonts w:ascii="Times New Roman" w:hAnsi="宋体"/>
          <w:sz w:val="24"/>
          <w:szCs w:val="24"/>
        </w:rPr>
        <w:t>理财产品，在上述额度内，资金可滚动使用。</w:t>
      </w:r>
      <w:r w:rsidR="00AE7730" w:rsidRPr="00D36948">
        <w:rPr>
          <w:rFonts w:ascii="Times New Roman" w:hAnsi="宋体" w:hint="eastAsia"/>
          <w:sz w:val="24"/>
          <w:szCs w:val="24"/>
        </w:rPr>
        <w:t>单个理财产品的投资期限不超过</w:t>
      </w:r>
      <w:r w:rsidR="00AE7730" w:rsidRPr="00D36948">
        <w:rPr>
          <w:rFonts w:ascii="Times New Roman" w:hAnsi="宋体" w:hint="eastAsia"/>
          <w:sz w:val="24"/>
          <w:szCs w:val="24"/>
        </w:rPr>
        <w:t>12</w:t>
      </w:r>
      <w:r w:rsidR="00AE7730" w:rsidRPr="00D36948">
        <w:rPr>
          <w:rFonts w:ascii="Times New Roman" w:hAnsi="宋体" w:hint="eastAsia"/>
          <w:sz w:val="24"/>
          <w:szCs w:val="24"/>
        </w:rPr>
        <w:t>个月。</w:t>
      </w:r>
    </w:p>
    <w:p w:rsidR="003C700F" w:rsidRPr="00D36948" w:rsidRDefault="003C700F" w:rsidP="00635CB1">
      <w:pPr>
        <w:spacing w:line="360" w:lineRule="auto"/>
        <w:ind w:firstLineChars="200" w:firstLine="482"/>
        <w:rPr>
          <w:rFonts w:ascii="Times New Roman" w:hAnsi="宋体"/>
          <w:b/>
          <w:sz w:val="24"/>
          <w:szCs w:val="24"/>
        </w:rPr>
      </w:pPr>
      <w:r w:rsidRPr="00D36948">
        <w:rPr>
          <w:rFonts w:ascii="Times New Roman" w:hAnsi="宋体" w:hint="eastAsia"/>
          <w:b/>
          <w:sz w:val="24"/>
          <w:szCs w:val="24"/>
        </w:rPr>
        <w:t>6</w:t>
      </w:r>
      <w:r w:rsidRPr="00D36948">
        <w:rPr>
          <w:rFonts w:ascii="Times New Roman" w:hAnsi="宋体" w:hint="eastAsia"/>
          <w:b/>
          <w:sz w:val="24"/>
          <w:szCs w:val="24"/>
        </w:rPr>
        <w:t>、</w:t>
      </w:r>
      <w:r w:rsidRPr="00D36948">
        <w:rPr>
          <w:rFonts w:ascii="Times New Roman" w:hAnsi="宋体"/>
          <w:b/>
          <w:sz w:val="24"/>
          <w:szCs w:val="24"/>
        </w:rPr>
        <w:t>关于公司</w:t>
      </w:r>
      <w:r w:rsidRPr="00D36948">
        <w:rPr>
          <w:rFonts w:ascii="Times New Roman" w:hAnsi="宋体"/>
          <w:b/>
          <w:sz w:val="24"/>
          <w:szCs w:val="24"/>
        </w:rPr>
        <w:t>202</w:t>
      </w:r>
      <w:r w:rsidR="009B2DBA" w:rsidRPr="00D36948">
        <w:rPr>
          <w:rFonts w:ascii="Times New Roman" w:hAnsi="宋体"/>
          <w:b/>
          <w:sz w:val="24"/>
          <w:szCs w:val="24"/>
        </w:rPr>
        <w:t>1</w:t>
      </w:r>
      <w:r w:rsidRPr="00D36948">
        <w:rPr>
          <w:rFonts w:ascii="Times New Roman" w:hAnsi="宋体"/>
          <w:b/>
          <w:sz w:val="24"/>
          <w:szCs w:val="24"/>
        </w:rPr>
        <w:t>年度</w:t>
      </w:r>
      <w:r w:rsidRPr="00D36948">
        <w:rPr>
          <w:rFonts w:ascii="Times New Roman" w:hAnsi="宋体" w:hint="eastAsia"/>
          <w:b/>
          <w:sz w:val="24"/>
          <w:szCs w:val="24"/>
        </w:rPr>
        <w:t>董事、</w:t>
      </w:r>
      <w:r w:rsidRPr="00D36948">
        <w:rPr>
          <w:rFonts w:ascii="Times New Roman" w:hAnsi="宋体"/>
          <w:b/>
          <w:sz w:val="24"/>
          <w:szCs w:val="24"/>
        </w:rPr>
        <w:t>高级管理人员薪酬方案的独立意见</w:t>
      </w:r>
    </w:p>
    <w:p w:rsidR="003C700F" w:rsidRPr="00D36948" w:rsidRDefault="003C700F" w:rsidP="00635CB1">
      <w:pPr>
        <w:spacing w:line="360" w:lineRule="auto"/>
        <w:ind w:firstLineChars="200" w:firstLine="480"/>
        <w:outlineLvl w:val="0"/>
        <w:rPr>
          <w:rFonts w:ascii="Times New Roman" w:hAnsi="宋体"/>
          <w:sz w:val="24"/>
          <w:szCs w:val="24"/>
        </w:rPr>
      </w:pPr>
      <w:r w:rsidRPr="00D36948">
        <w:rPr>
          <w:rFonts w:ascii="Times New Roman" w:hAnsi="宋体"/>
          <w:sz w:val="24"/>
          <w:szCs w:val="24"/>
        </w:rPr>
        <w:t>公司</w:t>
      </w:r>
      <w:r w:rsidRPr="00D36948">
        <w:rPr>
          <w:rFonts w:ascii="Times New Roman" w:hAnsi="宋体" w:hint="eastAsia"/>
          <w:sz w:val="24"/>
          <w:szCs w:val="24"/>
        </w:rPr>
        <w:t>董事、</w:t>
      </w:r>
      <w:r w:rsidRPr="00D36948">
        <w:rPr>
          <w:rFonts w:ascii="Times New Roman" w:hAnsi="宋体"/>
          <w:sz w:val="24"/>
          <w:szCs w:val="24"/>
        </w:rPr>
        <w:t>高级管理人员</w:t>
      </w:r>
      <w:r w:rsidRPr="00D36948">
        <w:rPr>
          <w:rFonts w:ascii="Times New Roman" w:hAnsi="Times New Roman"/>
          <w:sz w:val="24"/>
          <w:szCs w:val="24"/>
        </w:rPr>
        <w:t>202</w:t>
      </w:r>
      <w:r w:rsidR="009B2DBA" w:rsidRPr="00D36948">
        <w:rPr>
          <w:rFonts w:ascii="Times New Roman" w:hAnsi="Times New Roman"/>
          <w:sz w:val="24"/>
          <w:szCs w:val="24"/>
        </w:rPr>
        <w:t>1</w:t>
      </w:r>
      <w:r w:rsidRPr="00D36948">
        <w:rPr>
          <w:rFonts w:ascii="Times New Roman" w:hAnsi="宋体"/>
          <w:sz w:val="24"/>
          <w:szCs w:val="24"/>
        </w:rPr>
        <w:t>年度薪酬方案，符合公司目前经营管理的实际情况，有利于进一步促使公司</w:t>
      </w:r>
      <w:r w:rsidR="00F23F1B" w:rsidRPr="00D36948">
        <w:rPr>
          <w:rFonts w:ascii="Times New Roman" w:hAnsi="宋体" w:hint="eastAsia"/>
          <w:sz w:val="24"/>
          <w:szCs w:val="24"/>
        </w:rPr>
        <w:t>董事、</w:t>
      </w:r>
      <w:r w:rsidRPr="00D36948">
        <w:rPr>
          <w:rFonts w:ascii="Times New Roman" w:hAnsi="宋体"/>
          <w:sz w:val="24"/>
          <w:szCs w:val="24"/>
        </w:rPr>
        <w:t>高级管理人员勤勉尽责，有利于提高公司竞争力，不存在损害公司及股东利益的情形</w:t>
      </w:r>
      <w:r w:rsidR="00F23F1B">
        <w:rPr>
          <w:rFonts w:ascii="Times New Roman" w:hAnsi="宋体" w:hint="eastAsia"/>
          <w:sz w:val="24"/>
          <w:szCs w:val="24"/>
        </w:rPr>
        <w:t>。</w:t>
      </w:r>
      <w:r w:rsidRPr="00D36948">
        <w:rPr>
          <w:rFonts w:ascii="Times New Roman" w:hAnsi="宋体" w:hint="eastAsia"/>
          <w:sz w:val="24"/>
          <w:szCs w:val="24"/>
        </w:rPr>
        <w:t>因此，</w:t>
      </w:r>
      <w:r w:rsidRPr="00D36948">
        <w:rPr>
          <w:rFonts w:hAnsi="宋体" w:hint="eastAsia"/>
          <w:color w:val="000000"/>
          <w:kern w:val="0"/>
          <w:sz w:val="24"/>
          <w:szCs w:val="24"/>
        </w:rPr>
        <w:t>我们同意该</w:t>
      </w:r>
      <w:r w:rsidR="00F23F1B">
        <w:rPr>
          <w:rFonts w:hAnsi="宋体" w:hint="eastAsia"/>
          <w:color w:val="000000"/>
          <w:kern w:val="0"/>
          <w:sz w:val="24"/>
          <w:szCs w:val="24"/>
        </w:rPr>
        <w:t>薪酬方案</w:t>
      </w:r>
      <w:r w:rsidRPr="00D36948">
        <w:rPr>
          <w:rFonts w:ascii="Times New Roman" w:hAnsi="宋体"/>
          <w:sz w:val="24"/>
          <w:szCs w:val="24"/>
        </w:rPr>
        <w:t>。</w:t>
      </w:r>
    </w:p>
    <w:p w:rsidR="006B513F" w:rsidRDefault="006B513F" w:rsidP="006B513F">
      <w:pPr>
        <w:spacing w:line="360" w:lineRule="auto"/>
        <w:ind w:firstLineChars="200" w:firstLine="482"/>
        <w:rPr>
          <w:rFonts w:ascii="Times New Roman" w:hAnsi="宋体"/>
          <w:b/>
          <w:sz w:val="24"/>
          <w:szCs w:val="24"/>
        </w:rPr>
      </w:pPr>
      <w:r>
        <w:rPr>
          <w:rFonts w:ascii="Times New Roman" w:hAnsi="宋体"/>
          <w:b/>
          <w:sz w:val="24"/>
          <w:szCs w:val="24"/>
        </w:rPr>
        <w:t>7</w:t>
      </w:r>
      <w:r w:rsidRPr="00D36948">
        <w:rPr>
          <w:rFonts w:ascii="Times New Roman" w:hAnsi="宋体" w:hint="eastAsia"/>
          <w:b/>
          <w:sz w:val="24"/>
          <w:szCs w:val="24"/>
        </w:rPr>
        <w:t>、</w:t>
      </w:r>
      <w:r w:rsidRPr="00D36948">
        <w:rPr>
          <w:rFonts w:ascii="Times New Roman" w:hAnsi="宋体"/>
          <w:b/>
          <w:sz w:val="24"/>
          <w:szCs w:val="24"/>
        </w:rPr>
        <w:t>关于公司</w:t>
      </w:r>
      <w:r w:rsidRPr="00EC393A">
        <w:rPr>
          <w:rFonts w:ascii="Times New Roman" w:hAnsi="宋体" w:hint="eastAsia"/>
          <w:b/>
          <w:sz w:val="24"/>
          <w:szCs w:val="24"/>
        </w:rPr>
        <w:t>会计政策变更</w:t>
      </w:r>
      <w:r w:rsidRPr="00D36948">
        <w:rPr>
          <w:rFonts w:ascii="Times New Roman" w:hAnsi="宋体"/>
          <w:b/>
          <w:sz w:val="24"/>
          <w:szCs w:val="24"/>
        </w:rPr>
        <w:t>的独立意见</w:t>
      </w:r>
    </w:p>
    <w:p w:rsidR="006B513F" w:rsidRPr="00635CB1" w:rsidRDefault="00702392" w:rsidP="006B513F">
      <w:pPr>
        <w:spacing w:line="360" w:lineRule="auto"/>
        <w:ind w:firstLineChars="200" w:firstLine="480"/>
        <w:rPr>
          <w:rFonts w:ascii="Times New Roman" w:hAnsi="宋体"/>
          <w:sz w:val="24"/>
          <w:szCs w:val="24"/>
        </w:rPr>
      </w:pPr>
      <w:r w:rsidRPr="00702392">
        <w:rPr>
          <w:rFonts w:ascii="Times New Roman" w:hAnsi="宋体" w:hint="eastAsia"/>
          <w:sz w:val="24"/>
          <w:szCs w:val="24"/>
        </w:rPr>
        <w:t>根据中华人民共和国财政部于</w:t>
      </w:r>
      <w:r w:rsidRPr="00702392">
        <w:rPr>
          <w:rFonts w:ascii="Times New Roman" w:hAnsi="宋体" w:hint="eastAsia"/>
          <w:sz w:val="24"/>
          <w:szCs w:val="24"/>
        </w:rPr>
        <w:t>2018</w:t>
      </w:r>
      <w:r w:rsidRPr="00702392">
        <w:rPr>
          <w:rFonts w:ascii="Times New Roman" w:hAnsi="宋体" w:hint="eastAsia"/>
          <w:sz w:val="24"/>
          <w:szCs w:val="24"/>
        </w:rPr>
        <w:t>年</w:t>
      </w:r>
      <w:r w:rsidRPr="00702392">
        <w:rPr>
          <w:rFonts w:ascii="Times New Roman" w:hAnsi="宋体" w:hint="eastAsia"/>
          <w:sz w:val="24"/>
          <w:szCs w:val="24"/>
        </w:rPr>
        <w:t>12</w:t>
      </w:r>
      <w:r w:rsidRPr="00702392">
        <w:rPr>
          <w:rFonts w:ascii="Times New Roman" w:hAnsi="宋体" w:hint="eastAsia"/>
          <w:sz w:val="24"/>
          <w:szCs w:val="24"/>
        </w:rPr>
        <w:t>月修订印发的《企业会计准则第</w:t>
      </w:r>
      <w:r w:rsidRPr="00702392">
        <w:rPr>
          <w:rFonts w:ascii="Times New Roman" w:hAnsi="宋体" w:hint="eastAsia"/>
          <w:sz w:val="24"/>
          <w:szCs w:val="24"/>
        </w:rPr>
        <w:t>21</w:t>
      </w:r>
      <w:r w:rsidRPr="00702392">
        <w:rPr>
          <w:rFonts w:ascii="Times New Roman" w:hAnsi="宋体" w:hint="eastAsia"/>
          <w:sz w:val="24"/>
          <w:szCs w:val="24"/>
        </w:rPr>
        <w:t>号——租赁》（简称“新租赁准则”），公司对原采用的相关会计政策进行变更。</w:t>
      </w:r>
    </w:p>
    <w:p w:rsidR="0049150C" w:rsidRDefault="00A56D63" w:rsidP="00635CB1">
      <w:pPr>
        <w:spacing w:line="360" w:lineRule="auto"/>
        <w:ind w:firstLineChars="200" w:firstLine="480"/>
        <w:rPr>
          <w:rFonts w:ascii="Times New Roman" w:hAnsi="宋体"/>
          <w:sz w:val="24"/>
          <w:szCs w:val="24"/>
        </w:rPr>
      </w:pPr>
      <w:r w:rsidRPr="00A56D63">
        <w:rPr>
          <w:rFonts w:ascii="Times New Roman" w:hAnsi="宋体" w:hint="eastAsia"/>
          <w:sz w:val="24"/>
          <w:szCs w:val="24"/>
        </w:rPr>
        <w:t>本次公司会计政策变更符合财政部、中国证监会、深圳证券交易所的相关规范性文件规定，能够更客观、公允地反映公司的财务状况和经营成果，符合公司和所有股东的利益。本次会计政策变更的相关决策程序符</w:t>
      </w:r>
      <w:r w:rsidR="00127A07">
        <w:rPr>
          <w:rFonts w:ascii="Times New Roman" w:hAnsi="宋体" w:hint="eastAsia"/>
          <w:sz w:val="24"/>
          <w:szCs w:val="24"/>
        </w:rPr>
        <w:t>合有关法律、法规和《公司章</w:t>
      </w:r>
      <w:r w:rsidR="00127A07">
        <w:rPr>
          <w:rFonts w:ascii="Times New Roman" w:hAnsi="宋体" w:hint="eastAsia"/>
          <w:sz w:val="24"/>
          <w:szCs w:val="24"/>
        </w:rPr>
        <w:lastRenderedPageBreak/>
        <w:t>程》的规定，不存在损害公司及全体股东</w:t>
      </w:r>
      <w:r w:rsidRPr="00A56D63">
        <w:rPr>
          <w:rFonts w:ascii="Times New Roman" w:hAnsi="宋体" w:hint="eastAsia"/>
          <w:sz w:val="24"/>
          <w:szCs w:val="24"/>
        </w:rPr>
        <w:t>、</w:t>
      </w:r>
      <w:r w:rsidR="00895A35">
        <w:rPr>
          <w:rFonts w:ascii="Times New Roman" w:hAnsi="宋体" w:hint="eastAsia"/>
          <w:sz w:val="24"/>
          <w:szCs w:val="24"/>
        </w:rPr>
        <w:t>尤其</w:t>
      </w:r>
      <w:r w:rsidRPr="00A56D63">
        <w:rPr>
          <w:rFonts w:ascii="Times New Roman" w:hAnsi="宋体" w:hint="eastAsia"/>
          <w:sz w:val="24"/>
          <w:szCs w:val="24"/>
        </w:rPr>
        <w:t>是中小股东利益的情形。</w:t>
      </w:r>
      <w:r w:rsidR="006B513F" w:rsidRPr="00635CB1">
        <w:rPr>
          <w:rFonts w:ascii="Times New Roman" w:hAnsi="宋体" w:hint="eastAsia"/>
          <w:sz w:val="24"/>
          <w:szCs w:val="24"/>
        </w:rPr>
        <w:t>因此，我们同意公司本次会计政策变更。</w:t>
      </w:r>
    </w:p>
    <w:p w:rsidR="00F542A3" w:rsidRDefault="00F542A3" w:rsidP="00F542A3">
      <w:pPr>
        <w:spacing w:line="360" w:lineRule="auto"/>
        <w:rPr>
          <w:rFonts w:ascii="Times New Roman" w:hAnsi="宋体"/>
          <w:sz w:val="24"/>
          <w:szCs w:val="24"/>
        </w:rPr>
      </w:pPr>
    </w:p>
    <w:p w:rsidR="005A78AB" w:rsidRPr="00D36948" w:rsidRDefault="005A78AB" w:rsidP="00F542A3">
      <w:pPr>
        <w:spacing w:line="360" w:lineRule="auto"/>
        <w:rPr>
          <w:rFonts w:ascii="Times New Roman" w:hAnsi="Times New Roman"/>
          <w:sz w:val="24"/>
          <w:szCs w:val="24"/>
        </w:rPr>
      </w:pPr>
      <w:r w:rsidRPr="00D36948">
        <w:rPr>
          <w:rFonts w:ascii="Times New Roman" w:hAnsi="Times New Roman" w:hint="eastAsia"/>
          <w:sz w:val="24"/>
          <w:szCs w:val="24"/>
        </w:rPr>
        <w:t>（以下</w:t>
      </w:r>
      <w:r w:rsidRPr="00D36948">
        <w:rPr>
          <w:rFonts w:ascii="Times New Roman" w:hAnsi="Times New Roman"/>
          <w:sz w:val="24"/>
          <w:szCs w:val="24"/>
        </w:rPr>
        <w:t>无正文</w:t>
      </w:r>
      <w:r w:rsidR="001D0464" w:rsidRPr="00D36948">
        <w:rPr>
          <w:rFonts w:ascii="Times New Roman" w:hAnsi="Times New Roman" w:hint="eastAsia"/>
          <w:sz w:val="24"/>
          <w:szCs w:val="24"/>
        </w:rPr>
        <w:t>，</w:t>
      </w:r>
      <w:r w:rsidR="001D0464" w:rsidRPr="00D36948">
        <w:rPr>
          <w:rFonts w:ascii="Times New Roman" w:hAnsi="Times New Roman"/>
          <w:sz w:val="24"/>
          <w:szCs w:val="24"/>
        </w:rPr>
        <w:t>后附签字页</w:t>
      </w:r>
      <w:r w:rsidRPr="00D36948">
        <w:rPr>
          <w:rFonts w:ascii="Times New Roman" w:hAnsi="Times New Roman" w:hint="eastAsia"/>
          <w:sz w:val="24"/>
          <w:szCs w:val="24"/>
        </w:rPr>
        <w:t>）</w:t>
      </w:r>
    </w:p>
    <w:p w:rsidR="00A26C67" w:rsidRPr="00D36948" w:rsidRDefault="00DD1AB0" w:rsidP="00635CB1">
      <w:pPr>
        <w:spacing w:line="360" w:lineRule="auto"/>
        <w:ind w:firstLineChars="200" w:firstLine="480"/>
        <w:rPr>
          <w:rFonts w:ascii="Times New Roman" w:hAnsi="Times New Roman"/>
          <w:sz w:val="24"/>
          <w:szCs w:val="24"/>
        </w:rPr>
      </w:pPr>
      <w:r w:rsidRPr="00D36948">
        <w:rPr>
          <w:rFonts w:ascii="Times New Roman" w:hAnsi="Times New Roman"/>
          <w:sz w:val="24"/>
          <w:szCs w:val="24"/>
        </w:rPr>
        <w:br w:type="page"/>
      </w:r>
      <w:r w:rsidR="00990715" w:rsidRPr="00D36948">
        <w:rPr>
          <w:rFonts w:ascii="Times New Roman" w:hAnsi="Times New Roman" w:hint="eastAsia"/>
          <w:sz w:val="24"/>
          <w:szCs w:val="24"/>
        </w:rPr>
        <w:lastRenderedPageBreak/>
        <w:t>（</w:t>
      </w:r>
      <w:r w:rsidR="00A26C67" w:rsidRPr="00D36948">
        <w:rPr>
          <w:rFonts w:ascii="Times New Roman" w:hAnsi="宋体"/>
          <w:sz w:val="24"/>
          <w:szCs w:val="24"/>
        </w:rPr>
        <w:t>本页无正文，为</w:t>
      </w:r>
      <w:r w:rsidR="00B80380" w:rsidRPr="00D36948">
        <w:rPr>
          <w:rFonts w:ascii="Times New Roman" w:hAnsi="宋体" w:hint="eastAsia"/>
          <w:sz w:val="24"/>
          <w:szCs w:val="24"/>
        </w:rPr>
        <w:t>《</w:t>
      </w:r>
      <w:r w:rsidR="00A26C67" w:rsidRPr="00D36948">
        <w:rPr>
          <w:rFonts w:ascii="Times New Roman" w:hAnsi="宋体"/>
          <w:sz w:val="24"/>
          <w:szCs w:val="24"/>
        </w:rPr>
        <w:t>浙江我武生物科技股份有限公司第</w:t>
      </w:r>
      <w:r w:rsidR="00AD1513" w:rsidRPr="00D36948">
        <w:rPr>
          <w:rFonts w:ascii="Times New Roman" w:hAnsi="宋体" w:hint="eastAsia"/>
          <w:sz w:val="24"/>
          <w:szCs w:val="24"/>
        </w:rPr>
        <w:t>四</w:t>
      </w:r>
      <w:r w:rsidR="00A26C67" w:rsidRPr="00D36948">
        <w:rPr>
          <w:rFonts w:ascii="Times New Roman" w:hAnsi="宋体"/>
          <w:sz w:val="24"/>
          <w:szCs w:val="24"/>
        </w:rPr>
        <w:t>届董事会第</w:t>
      </w:r>
      <w:r w:rsidR="00312405" w:rsidRPr="00FB0C4C">
        <w:rPr>
          <w:rFonts w:ascii="Times New Roman" w:hAnsi="宋体" w:hint="eastAsia"/>
          <w:sz w:val="24"/>
          <w:szCs w:val="24"/>
        </w:rPr>
        <w:t>十一</w:t>
      </w:r>
      <w:r w:rsidR="00A26C67" w:rsidRPr="00FB0C4C">
        <w:rPr>
          <w:rFonts w:ascii="Times New Roman" w:hAnsi="宋体"/>
          <w:sz w:val="24"/>
          <w:szCs w:val="24"/>
        </w:rPr>
        <w:t>次</w:t>
      </w:r>
      <w:r w:rsidR="00A26C67" w:rsidRPr="00D36948">
        <w:rPr>
          <w:rFonts w:ascii="Times New Roman" w:hAnsi="宋体"/>
          <w:sz w:val="24"/>
          <w:szCs w:val="24"/>
        </w:rPr>
        <w:t>会议独立董事</w:t>
      </w:r>
      <w:r w:rsidR="002955D1" w:rsidRPr="00D36948">
        <w:rPr>
          <w:rFonts w:ascii="Times New Roman" w:hAnsi="宋体" w:hint="eastAsia"/>
          <w:sz w:val="24"/>
          <w:szCs w:val="24"/>
        </w:rPr>
        <w:t>对</w:t>
      </w:r>
      <w:r w:rsidR="00A26C67" w:rsidRPr="00D36948">
        <w:rPr>
          <w:rFonts w:ascii="Times New Roman" w:hAnsi="宋体"/>
          <w:sz w:val="24"/>
          <w:szCs w:val="24"/>
        </w:rPr>
        <w:t>相关事项的独立意见</w:t>
      </w:r>
      <w:r w:rsidR="00B80380" w:rsidRPr="00D36948">
        <w:rPr>
          <w:rFonts w:ascii="Times New Roman" w:hAnsi="宋体" w:hint="eastAsia"/>
          <w:sz w:val="24"/>
          <w:szCs w:val="24"/>
        </w:rPr>
        <w:t>》</w:t>
      </w:r>
      <w:r w:rsidR="00A26C67" w:rsidRPr="00D36948">
        <w:rPr>
          <w:rFonts w:ascii="Times New Roman" w:hAnsi="宋体"/>
          <w:sz w:val="24"/>
          <w:szCs w:val="24"/>
        </w:rPr>
        <w:t>之签</w:t>
      </w:r>
      <w:r w:rsidR="00601027" w:rsidRPr="00D36948">
        <w:rPr>
          <w:rFonts w:ascii="Times New Roman" w:hAnsi="宋体" w:hint="eastAsia"/>
          <w:sz w:val="24"/>
          <w:szCs w:val="24"/>
        </w:rPr>
        <w:t>字</w:t>
      </w:r>
      <w:r w:rsidR="00A26C67" w:rsidRPr="00D36948">
        <w:rPr>
          <w:rFonts w:ascii="Times New Roman" w:hAnsi="宋体"/>
          <w:sz w:val="24"/>
          <w:szCs w:val="24"/>
        </w:rPr>
        <w:t>页</w:t>
      </w:r>
      <w:r w:rsidR="00990715" w:rsidRPr="00D36948">
        <w:rPr>
          <w:rFonts w:ascii="Times New Roman" w:hAnsi="Times New Roman" w:hint="eastAsia"/>
          <w:sz w:val="24"/>
          <w:szCs w:val="24"/>
        </w:rPr>
        <w:t>）</w:t>
      </w:r>
    </w:p>
    <w:p w:rsidR="00C16282" w:rsidRPr="00D36948" w:rsidRDefault="00C16282" w:rsidP="00D36948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C16282" w:rsidRPr="00D36948" w:rsidRDefault="00540764" w:rsidP="00D36948">
      <w:pPr>
        <w:spacing w:line="360" w:lineRule="auto"/>
        <w:rPr>
          <w:rFonts w:ascii="Times New Roman" w:hAnsi="Times New Roman"/>
          <w:sz w:val="24"/>
          <w:szCs w:val="24"/>
        </w:rPr>
      </w:pPr>
      <w:r w:rsidRPr="00D36948">
        <w:rPr>
          <w:rFonts w:ascii="Times New Roman" w:hAnsi="宋体"/>
          <w:sz w:val="24"/>
          <w:szCs w:val="24"/>
        </w:rPr>
        <w:t>独立董事</w:t>
      </w:r>
      <w:r w:rsidR="00C551A0" w:rsidRPr="00D36948">
        <w:rPr>
          <w:rFonts w:ascii="Times New Roman" w:hAnsi="宋体" w:hint="eastAsia"/>
          <w:sz w:val="24"/>
          <w:szCs w:val="24"/>
        </w:rPr>
        <w:t>：</w:t>
      </w:r>
    </w:p>
    <w:p w:rsidR="00C16282" w:rsidRPr="00D36948" w:rsidRDefault="00C16282" w:rsidP="00D36948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C16282" w:rsidRPr="00D36948" w:rsidRDefault="00C16282" w:rsidP="00D36948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C16282" w:rsidRPr="00D36948" w:rsidRDefault="00253449" w:rsidP="00D36948">
      <w:pPr>
        <w:spacing w:line="360" w:lineRule="auto"/>
        <w:rPr>
          <w:rFonts w:ascii="Times New Roman" w:hAnsi="Times New Roman"/>
          <w:sz w:val="24"/>
          <w:szCs w:val="24"/>
        </w:rPr>
      </w:pPr>
      <w:r w:rsidRPr="00D36948">
        <w:rPr>
          <w:rFonts w:ascii="Times New Roman" w:hAnsi="Times New Roman"/>
          <w:sz w:val="24"/>
          <w:szCs w:val="24"/>
        </w:rPr>
        <w:t xml:space="preserve">        </w:t>
      </w:r>
      <w:r w:rsidR="00255048" w:rsidRPr="00D36948">
        <w:rPr>
          <w:rFonts w:ascii="Times New Roman" w:hAnsi="Times New Roman"/>
          <w:sz w:val="24"/>
          <w:szCs w:val="24"/>
        </w:rPr>
        <w:t xml:space="preserve"> </w:t>
      </w:r>
      <w:r w:rsidR="00255048" w:rsidRPr="00D36948">
        <w:rPr>
          <w:rFonts w:ascii="Times New Roman" w:hAnsi="Times New Roman"/>
          <w:sz w:val="24"/>
          <w:szCs w:val="24"/>
          <w:u w:val="single"/>
        </w:rPr>
        <w:t xml:space="preserve"> </w:t>
      </w:r>
      <w:r w:rsidRPr="00D36948">
        <w:rPr>
          <w:rFonts w:ascii="Times New Roman" w:hAnsi="Times New Roman"/>
          <w:sz w:val="24"/>
          <w:szCs w:val="24"/>
          <w:u w:val="single"/>
        </w:rPr>
        <w:t xml:space="preserve">           </w:t>
      </w:r>
      <w:r w:rsidR="00255048" w:rsidRPr="00D36948">
        <w:rPr>
          <w:rFonts w:ascii="Times New Roman" w:hAnsi="Times New Roman"/>
          <w:sz w:val="24"/>
          <w:szCs w:val="24"/>
          <w:u w:val="single"/>
        </w:rPr>
        <w:t xml:space="preserve">   </w:t>
      </w:r>
      <w:r w:rsidR="00255048" w:rsidRPr="00D36948">
        <w:rPr>
          <w:rFonts w:ascii="Times New Roman" w:hAnsi="Times New Roman"/>
          <w:sz w:val="24"/>
          <w:szCs w:val="24"/>
        </w:rPr>
        <w:t xml:space="preserve">   </w:t>
      </w:r>
      <w:r w:rsidRPr="00D36948">
        <w:rPr>
          <w:rFonts w:ascii="Times New Roman" w:hAnsi="Times New Roman"/>
          <w:sz w:val="24"/>
          <w:szCs w:val="24"/>
        </w:rPr>
        <w:t xml:space="preserve">      </w:t>
      </w:r>
      <w:r w:rsidRPr="00D36948">
        <w:rPr>
          <w:rFonts w:ascii="Times New Roman" w:hAnsi="Times New Roman"/>
          <w:sz w:val="24"/>
          <w:szCs w:val="24"/>
          <w:u w:val="single"/>
        </w:rPr>
        <w:t xml:space="preserve">                </w:t>
      </w:r>
      <w:r w:rsidRPr="00D36948">
        <w:rPr>
          <w:rFonts w:ascii="Times New Roman" w:hAnsi="Times New Roman"/>
          <w:sz w:val="24"/>
          <w:szCs w:val="24"/>
        </w:rPr>
        <w:t xml:space="preserve">         </w:t>
      </w:r>
    </w:p>
    <w:p w:rsidR="00C16282" w:rsidRPr="00D36948" w:rsidRDefault="00AD1513" w:rsidP="00D36948">
      <w:pPr>
        <w:spacing w:line="360" w:lineRule="auto"/>
        <w:ind w:firstLineChars="650" w:firstLine="1560"/>
        <w:rPr>
          <w:rFonts w:ascii="Times New Roman" w:hAnsi="Times New Roman"/>
          <w:sz w:val="24"/>
          <w:szCs w:val="24"/>
        </w:rPr>
      </w:pPr>
      <w:r w:rsidRPr="00D36948">
        <w:rPr>
          <w:rFonts w:ascii="Times New Roman" w:hAnsi="宋体" w:hint="eastAsia"/>
          <w:sz w:val="24"/>
          <w:szCs w:val="24"/>
        </w:rPr>
        <w:t>徐国</w:t>
      </w:r>
      <w:r w:rsidRPr="00D36948">
        <w:rPr>
          <w:rFonts w:ascii="Times New Roman" w:hAnsi="宋体"/>
          <w:sz w:val="24"/>
          <w:szCs w:val="24"/>
        </w:rPr>
        <w:t>良</w:t>
      </w:r>
      <w:r w:rsidR="00253449" w:rsidRPr="00D36948">
        <w:rPr>
          <w:rFonts w:ascii="Times New Roman" w:hAnsi="Times New Roman"/>
          <w:sz w:val="24"/>
          <w:szCs w:val="24"/>
        </w:rPr>
        <w:t xml:space="preserve">              </w:t>
      </w:r>
      <w:r w:rsidR="00880320" w:rsidRPr="00D36948">
        <w:rPr>
          <w:rFonts w:ascii="Times New Roman" w:hAnsi="Times New Roman"/>
          <w:sz w:val="24"/>
          <w:szCs w:val="24"/>
        </w:rPr>
        <w:t xml:space="preserve">    </w:t>
      </w:r>
      <w:r w:rsidR="00253449" w:rsidRPr="00D36948">
        <w:rPr>
          <w:rFonts w:ascii="Times New Roman" w:hAnsi="Times New Roman"/>
          <w:sz w:val="24"/>
          <w:szCs w:val="24"/>
        </w:rPr>
        <w:t xml:space="preserve"> </w:t>
      </w:r>
      <w:r w:rsidR="00C551A0" w:rsidRPr="00D36948">
        <w:rPr>
          <w:rFonts w:ascii="Times New Roman" w:hAnsi="宋体" w:hint="eastAsia"/>
          <w:sz w:val="24"/>
          <w:szCs w:val="24"/>
        </w:rPr>
        <w:t>张奇峰</w:t>
      </w:r>
      <w:r w:rsidR="00253449" w:rsidRPr="00D36948">
        <w:rPr>
          <w:rFonts w:ascii="Times New Roman" w:hAnsi="Times New Roman"/>
          <w:sz w:val="24"/>
          <w:szCs w:val="24"/>
        </w:rPr>
        <w:t xml:space="preserve">          </w:t>
      </w:r>
      <w:r w:rsidR="00A129F9" w:rsidRPr="00D36948">
        <w:rPr>
          <w:rFonts w:ascii="Times New Roman" w:hAnsi="Times New Roman"/>
          <w:sz w:val="24"/>
          <w:szCs w:val="24"/>
        </w:rPr>
        <w:t xml:space="preserve"> </w:t>
      </w:r>
      <w:r w:rsidR="00253449" w:rsidRPr="00D36948">
        <w:rPr>
          <w:rFonts w:ascii="Times New Roman" w:hAnsi="Times New Roman"/>
          <w:sz w:val="24"/>
          <w:szCs w:val="24"/>
        </w:rPr>
        <w:t xml:space="preserve">  </w:t>
      </w:r>
    </w:p>
    <w:p w:rsidR="00C16282" w:rsidRPr="00D36948" w:rsidRDefault="00880320" w:rsidP="00D36948">
      <w:pPr>
        <w:spacing w:line="360" w:lineRule="auto"/>
        <w:rPr>
          <w:rFonts w:ascii="Times New Roman" w:hAnsi="Times New Roman"/>
          <w:sz w:val="24"/>
          <w:szCs w:val="24"/>
        </w:rPr>
      </w:pPr>
      <w:r w:rsidRPr="00D36948">
        <w:rPr>
          <w:rFonts w:ascii="Times New Roman" w:hAnsi="Times New Roman"/>
          <w:sz w:val="24"/>
          <w:szCs w:val="24"/>
        </w:rPr>
        <w:t xml:space="preserve">                </w:t>
      </w:r>
    </w:p>
    <w:p w:rsidR="00C16282" w:rsidRPr="00D36948" w:rsidRDefault="00C16282" w:rsidP="00D36948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F312D4" w:rsidRPr="00D36948" w:rsidRDefault="00F312D4" w:rsidP="00D36948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C16282" w:rsidRPr="00D36948" w:rsidRDefault="00C16282" w:rsidP="00D36948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C16282" w:rsidRPr="00D36948" w:rsidRDefault="00F312D4" w:rsidP="00D36948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D36948">
        <w:rPr>
          <w:rFonts w:ascii="Times New Roman" w:hAnsi="宋体" w:hint="eastAsia"/>
          <w:sz w:val="24"/>
          <w:szCs w:val="24"/>
        </w:rPr>
        <w:t xml:space="preserve">               </w:t>
      </w:r>
      <w:r w:rsidR="00E86FDA">
        <w:rPr>
          <w:rFonts w:ascii="Times New Roman" w:hAnsi="宋体" w:hint="eastAsia"/>
          <w:sz w:val="24"/>
          <w:szCs w:val="24"/>
        </w:rPr>
        <w:t xml:space="preserve">                       </w:t>
      </w:r>
      <w:r w:rsidRPr="00D36948">
        <w:rPr>
          <w:rFonts w:ascii="Times New Roman" w:hAnsi="宋体"/>
          <w:sz w:val="24"/>
          <w:szCs w:val="24"/>
        </w:rPr>
        <w:t>浙江我武生物科技股份有限公司</w:t>
      </w:r>
      <w:r w:rsidR="00E86FDA">
        <w:rPr>
          <w:rFonts w:ascii="Times New Roman" w:hAnsi="宋体" w:hint="eastAsia"/>
          <w:sz w:val="24"/>
          <w:szCs w:val="24"/>
        </w:rPr>
        <w:t>董事会</w:t>
      </w:r>
    </w:p>
    <w:p w:rsidR="00C16282" w:rsidRPr="00D36948" w:rsidRDefault="00D36948" w:rsidP="00296426">
      <w:pPr>
        <w:spacing w:line="360" w:lineRule="auto"/>
        <w:ind w:right="840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宋体" w:hint="eastAsia"/>
          <w:sz w:val="24"/>
          <w:szCs w:val="24"/>
        </w:rPr>
        <w:t>2</w:t>
      </w:r>
      <w:r>
        <w:rPr>
          <w:rFonts w:ascii="Times New Roman" w:hAnsi="宋体"/>
          <w:sz w:val="24"/>
          <w:szCs w:val="24"/>
        </w:rPr>
        <w:t>021</w:t>
      </w:r>
      <w:r w:rsidRPr="00D36948">
        <w:rPr>
          <w:rFonts w:ascii="Times New Roman" w:hAnsi="宋体"/>
          <w:sz w:val="24"/>
          <w:szCs w:val="24"/>
        </w:rPr>
        <w:t>年</w:t>
      </w:r>
      <w:r>
        <w:rPr>
          <w:rFonts w:ascii="Times New Roman" w:hAnsi="宋体" w:hint="eastAsia"/>
          <w:sz w:val="24"/>
          <w:szCs w:val="24"/>
        </w:rPr>
        <w:t>4</w:t>
      </w:r>
      <w:r w:rsidR="00540764" w:rsidRPr="00D36948">
        <w:rPr>
          <w:rFonts w:ascii="Times New Roman" w:hAnsi="宋体"/>
          <w:sz w:val="24"/>
          <w:szCs w:val="24"/>
        </w:rPr>
        <w:t>月</w:t>
      </w:r>
      <w:r>
        <w:rPr>
          <w:rFonts w:ascii="Times New Roman" w:hAnsi="宋体" w:hint="eastAsia"/>
          <w:sz w:val="24"/>
          <w:szCs w:val="24"/>
        </w:rPr>
        <w:t>2</w:t>
      </w:r>
      <w:r>
        <w:rPr>
          <w:rFonts w:ascii="Times New Roman" w:hAnsi="宋体"/>
          <w:sz w:val="24"/>
          <w:szCs w:val="24"/>
        </w:rPr>
        <w:t>7</w:t>
      </w:r>
      <w:r w:rsidR="00540764" w:rsidRPr="00D36948">
        <w:rPr>
          <w:rFonts w:ascii="Times New Roman" w:hAnsi="宋体"/>
          <w:sz w:val="24"/>
          <w:szCs w:val="24"/>
        </w:rPr>
        <w:t>日</w:t>
      </w:r>
    </w:p>
    <w:p w:rsidR="00C16282" w:rsidRPr="00D36948" w:rsidRDefault="00C16282" w:rsidP="00D36948">
      <w:pPr>
        <w:spacing w:line="360" w:lineRule="auto"/>
        <w:rPr>
          <w:rFonts w:ascii="Times New Roman" w:hAnsi="Times New Roman"/>
          <w:sz w:val="24"/>
          <w:szCs w:val="24"/>
        </w:rPr>
      </w:pPr>
    </w:p>
    <w:sectPr w:rsidR="00C16282" w:rsidRPr="00D36948" w:rsidSect="00C16282">
      <w:footerReference w:type="default" r:id="rId9"/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038C3" w:rsidRDefault="00F038C3" w:rsidP="00540764">
      <w:r>
        <w:separator/>
      </w:r>
    </w:p>
  </w:endnote>
  <w:endnote w:type="continuationSeparator" w:id="0">
    <w:p w:rsidR="00F038C3" w:rsidRDefault="00F038C3" w:rsidP="005407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6269A" w:rsidRDefault="0006269A">
    <w:pPr>
      <w:pStyle w:val="a7"/>
      <w:jc w:val="center"/>
    </w:pPr>
    <w:r>
      <w:fldChar w:fldCharType="begin"/>
    </w:r>
    <w:r>
      <w:instrText>PAGE   \* MERGEFORMAT</w:instrText>
    </w:r>
    <w:r>
      <w:fldChar w:fldCharType="separate"/>
    </w:r>
    <w:r w:rsidR="003469AA" w:rsidRPr="003469AA">
      <w:rPr>
        <w:noProof/>
        <w:lang w:val="zh-CN"/>
      </w:rPr>
      <w:t>1</w:t>
    </w:r>
    <w:r>
      <w:fldChar w:fldCharType="end"/>
    </w:r>
  </w:p>
  <w:p w:rsidR="0006269A" w:rsidRDefault="0006269A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038C3" w:rsidRDefault="00F038C3" w:rsidP="00540764">
      <w:r>
        <w:separator/>
      </w:r>
    </w:p>
  </w:footnote>
  <w:footnote w:type="continuationSeparator" w:id="0">
    <w:p w:rsidR="00F038C3" w:rsidRDefault="00F038C3" w:rsidP="0054076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6977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16282"/>
    <w:rsid w:val="00006DC5"/>
    <w:rsid w:val="00022A12"/>
    <w:rsid w:val="00025E12"/>
    <w:rsid w:val="000300F5"/>
    <w:rsid w:val="00031B34"/>
    <w:rsid w:val="00044E17"/>
    <w:rsid w:val="0006269A"/>
    <w:rsid w:val="000A2B04"/>
    <w:rsid w:val="000A3851"/>
    <w:rsid w:val="000A5A31"/>
    <w:rsid w:val="000D69E9"/>
    <w:rsid w:val="000E1663"/>
    <w:rsid w:val="000E516D"/>
    <w:rsid w:val="000F7F45"/>
    <w:rsid w:val="00102F24"/>
    <w:rsid w:val="00120F77"/>
    <w:rsid w:val="00127A07"/>
    <w:rsid w:val="00131D9F"/>
    <w:rsid w:val="00146EB7"/>
    <w:rsid w:val="00161C0B"/>
    <w:rsid w:val="00173611"/>
    <w:rsid w:val="0018371A"/>
    <w:rsid w:val="00186687"/>
    <w:rsid w:val="00193B8C"/>
    <w:rsid w:val="001B00F1"/>
    <w:rsid w:val="001B28FA"/>
    <w:rsid w:val="001C206E"/>
    <w:rsid w:val="001C7F9E"/>
    <w:rsid w:val="001D0464"/>
    <w:rsid w:val="001E38F7"/>
    <w:rsid w:val="001F77A5"/>
    <w:rsid w:val="0020653C"/>
    <w:rsid w:val="00224D71"/>
    <w:rsid w:val="00227E3B"/>
    <w:rsid w:val="00253449"/>
    <w:rsid w:val="00253E70"/>
    <w:rsid w:val="00255048"/>
    <w:rsid w:val="00255F5D"/>
    <w:rsid w:val="00267FAA"/>
    <w:rsid w:val="00292CF1"/>
    <w:rsid w:val="002955D1"/>
    <w:rsid w:val="00296426"/>
    <w:rsid w:val="002A14C8"/>
    <w:rsid w:val="002A4F8E"/>
    <w:rsid w:val="002C7C2A"/>
    <w:rsid w:val="002D1F76"/>
    <w:rsid w:val="002F49E3"/>
    <w:rsid w:val="00312405"/>
    <w:rsid w:val="00312FA9"/>
    <w:rsid w:val="00315611"/>
    <w:rsid w:val="00322063"/>
    <w:rsid w:val="00322B86"/>
    <w:rsid w:val="003337E6"/>
    <w:rsid w:val="003469AA"/>
    <w:rsid w:val="00350A60"/>
    <w:rsid w:val="003513A3"/>
    <w:rsid w:val="00357A63"/>
    <w:rsid w:val="00363D14"/>
    <w:rsid w:val="0037125A"/>
    <w:rsid w:val="00386A10"/>
    <w:rsid w:val="003A1904"/>
    <w:rsid w:val="003A67A7"/>
    <w:rsid w:val="003B17C7"/>
    <w:rsid w:val="003B4CBB"/>
    <w:rsid w:val="003C6E7A"/>
    <w:rsid w:val="003C700F"/>
    <w:rsid w:val="003E1719"/>
    <w:rsid w:val="00414532"/>
    <w:rsid w:val="00420B5E"/>
    <w:rsid w:val="00430B62"/>
    <w:rsid w:val="00433E9C"/>
    <w:rsid w:val="004429B2"/>
    <w:rsid w:val="004667E2"/>
    <w:rsid w:val="00467381"/>
    <w:rsid w:val="0048198B"/>
    <w:rsid w:val="00486B1E"/>
    <w:rsid w:val="0049150C"/>
    <w:rsid w:val="004A2369"/>
    <w:rsid w:val="004A6449"/>
    <w:rsid w:val="004A71C0"/>
    <w:rsid w:val="004D58D0"/>
    <w:rsid w:val="004E4800"/>
    <w:rsid w:val="00501CF7"/>
    <w:rsid w:val="005030A5"/>
    <w:rsid w:val="00512C78"/>
    <w:rsid w:val="005234C8"/>
    <w:rsid w:val="005348C7"/>
    <w:rsid w:val="005353D2"/>
    <w:rsid w:val="00540764"/>
    <w:rsid w:val="00545C1B"/>
    <w:rsid w:val="00576664"/>
    <w:rsid w:val="00590D02"/>
    <w:rsid w:val="00595970"/>
    <w:rsid w:val="005A78AB"/>
    <w:rsid w:val="005A7A36"/>
    <w:rsid w:val="005A7ACF"/>
    <w:rsid w:val="005B517B"/>
    <w:rsid w:val="005B6825"/>
    <w:rsid w:val="005C1038"/>
    <w:rsid w:val="005D2676"/>
    <w:rsid w:val="005E7722"/>
    <w:rsid w:val="00601027"/>
    <w:rsid w:val="00610089"/>
    <w:rsid w:val="006132BA"/>
    <w:rsid w:val="00616ED8"/>
    <w:rsid w:val="00634B5D"/>
    <w:rsid w:val="00635CB1"/>
    <w:rsid w:val="00640ACF"/>
    <w:rsid w:val="00641065"/>
    <w:rsid w:val="0064373D"/>
    <w:rsid w:val="006543C4"/>
    <w:rsid w:val="00674C9F"/>
    <w:rsid w:val="006771C7"/>
    <w:rsid w:val="006807DE"/>
    <w:rsid w:val="00684762"/>
    <w:rsid w:val="006859E4"/>
    <w:rsid w:val="006949FE"/>
    <w:rsid w:val="006A1F6B"/>
    <w:rsid w:val="006A7FF5"/>
    <w:rsid w:val="006B513F"/>
    <w:rsid w:val="006F1C47"/>
    <w:rsid w:val="00702392"/>
    <w:rsid w:val="00703E3D"/>
    <w:rsid w:val="00722E9C"/>
    <w:rsid w:val="00725CA7"/>
    <w:rsid w:val="00734C53"/>
    <w:rsid w:val="0073552B"/>
    <w:rsid w:val="00737630"/>
    <w:rsid w:val="00773FDF"/>
    <w:rsid w:val="007A28CA"/>
    <w:rsid w:val="007A35DA"/>
    <w:rsid w:val="007A37A5"/>
    <w:rsid w:val="007A54D2"/>
    <w:rsid w:val="007B1520"/>
    <w:rsid w:val="007C3178"/>
    <w:rsid w:val="007C7DCD"/>
    <w:rsid w:val="007E3E26"/>
    <w:rsid w:val="00834BBE"/>
    <w:rsid w:val="0084065C"/>
    <w:rsid w:val="008416BB"/>
    <w:rsid w:val="00842EAC"/>
    <w:rsid w:val="00871733"/>
    <w:rsid w:val="00875394"/>
    <w:rsid w:val="00880320"/>
    <w:rsid w:val="00895A35"/>
    <w:rsid w:val="008A1A1C"/>
    <w:rsid w:val="008C594A"/>
    <w:rsid w:val="008E711A"/>
    <w:rsid w:val="008F7565"/>
    <w:rsid w:val="00930A1F"/>
    <w:rsid w:val="00950624"/>
    <w:rsid w:val="009552ED"/>
    <w:rsid w:val="00961ACC"/>
    <w:rsid w:val="00971E5C"/>
    <w:rsid w:val="009876C6"/>
    <w:rsid w:val="00990715"/>
    <w:rsid w:val="009A7EC6"/>
    <w:rsid w:val="009B24DD"/>
    <w:rsid w:val="009B2DBA"/>
    <w:rsid w:val="009C697E"/>
    <w:rsid w:val="009D2211"/>
    <w:rsid w:val="009D5C65"/>
    <w:rsid w:val="009E0343"/>
    <w:rsid w:val="009E7416"/>
    <w:rsid w:val="009F0A27"/>
    <w:rsid w:val="009F6FC5"/>
    <w:rsid w:val="00A129F9"/>
    <w:rsid w:val="00A20096"/>
    <w:rsid w:val="00A21CB4"/>
    <w:rsid w:val="00A26C67"/>
    <w:rsid w:val="00A3104D"/>
    <w:rsid w:val="00A5576C"/>
    <w:rsid w:val="00A55E21"/>
    <w:rsid w:val="00A56D63"/>
    <w:rsid w:val="00A614EA"/>
    <w:rsid w:val="00A71120"/>
    <w:rsid w:val="00A8233C"/>
    <w:rsid w:val="00AA1248"/>
    <w:rsid w:val="00AB2756"/>
    <w:rsid w:val="00AB5E6E"/>
    <w:rsid w:val="00AD1513"/>
    <w:rsid w:val="00AD5BFA"/>
    <w:rsid w:val="00AE4FF3"/>
    <w:rsid w:val="00AE7730"/>
    <w:rsid w:val="00B030AE"/>
    <w:rsid w:val="00B1005F"/>
    <w:rsid w:val="00B2438A"/>
    <w:rsid w:val="00B256C8"/>
    <w:rsid w:val="00B30AA4"/>
    <w:rsid w:val="00B3613A"/>
    <w:rsid w:val="00B508CD"/>
    <w:rsid w:val="00B544D5"/>
    <w:rsid w:val="00B77245"/>
    <w:rsid w:val="00B80380"/>
    <w:rsid w:val="00B82DF6"/>
    <w:rsid w:val="00B90410"/>
    <w:rsid w:val="00B90E2F"/>
    <w:rsid w:val="00BA04C0"/>
    <w:rsid w:val="00BB3F19"/>
    <w:rsid w:val="00BB69EA"/>
    <w:rsid w:val="00BC4621"/>
    <w:rsid w:val="00BC7FBA"/>
    <w:rsid w:val="00BD5132"/>
    <w:rsid w:val="00C16282"/>
    <w:rsid w:val="00C22767"/>
    <w:rsid w:val="00C30059"/>
    <w:rsid w:val="00C307E2"/>
    <w:rsid w:val="00C34480"/>
    <w:rsid w:val="00C551A0"/>
    <w:rsid w:val="00C917C4"/>
    <w:rsid w:val="00CA74AB"/>
    <w:rsid w:val="00CB31EA"/>
    <w:rsid w:val="00CC2521"/>
    <w:rsid w:val="00CF779C"/>
    <w:rsid w:val="00D01B36"/>
    <w:rsid w:val="00D36948"/>
    <w:rsid w:val="00D60E9B"/>
    <w:rsid w:val="00D629EF"/>
    <w:rsid w:val="00D902D3"/>
    <w:rsid w:val="00D914A6"/>
    <w:rsid w:val="00D93641"/>
    <w:rsid w:val="00DA42CB"/>
    <w:rsid w:val="00DA4D56"/>
    <w:rsid w:val="00DB090E"/>
    <w:rsid w:val="00DB7F97"/>
    <w:rsid w:val="00DC777A"/>
    <w:rsid w:val="00DD1AB0"/>
    <w:rsid w:val="00E0597C"/>
    <w:rsid w:val="00E072ED"/>
    <w:rsid w:val="00E177C0"/>
    <w:rsid w:val="00E2245C"/>
    <w:rsid w:val="00E22937"/>
    <w:rsid w:val="00E23DAF"/>
    <w:rsid w:val="00E27763"/>
    <w:rsid w:val="00E4620B"/>
    <w:rsid w:val="00E660CB"/>
    <w:rsid w:val="00E70483"/>
    <w:rsid w:val="00E754B2"/>
    <w:rsid w:val="00E8255A"/>
    <w:rsid w:val="00E846D2"/>
    <w:rsid w:val="00E8652D"/>
    <w:rsid w:val="00E86FDA"/>
    <w:rsid w:val="00E97EAF"/>
    <w:rsid w:val="00EA7E59"/>
    <w:rsid w:val="00EB7052"/>
    <w:rsid w:val="00EC231C"/>
    <w:rsid w:val="00EC4C4F"/>
    <w:rsid w:val="00ED167A"/>
    <w:rsid w:val="00EF62DB"/>
    <w:rsid w:val="00F00400"/>
    <w:rsid w:val="00F0083D"/>
    <w:rsid w:val="00F038C3"/>
    <w:rsid w:val="00F17C26"/>
    <w:rsid w:val="00F23F1B"/>
    <w:rsid w:val="00F24D24"/>
    <w:rsid w:val="00F312D4"/>
    <w:rsid w:val="00F3267F"/>
    <w:rsid w:val="00F3787C"/>
    <w:rsid w:val="00F40EAB"/>
    <w:rsid w:val="00F529FF"/>
    <w:rsid w:val="00F542A3"/>
    <w:rsid w:val="00F566B5"/>
    <w:rsid w:val="00F600A4"/>
    <w:rsid w:val="00F77D4F"/>
    <w:rsid w:val="00F8391C"/>
    <w:rsid w:val="00F97360"/>
    <w:rsid w:val="00FB0C4C"/>
    <w:rsid w:val="00FB6F9D"/>
    <w:rsid w:val="00FC50AF"/>
    <w:rsid w:val="00FC6527"/>
    <w:rsid w:val="00FD5CAA"/>
    <w:rsid w:val="00FE4509"/>
    <w:rsid w:val="00FF2E89"/>
    <w:rsid w:val="00FF75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6977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  <w15:docId w15:val="{B76D71CA-0C88-47AF-BA6B-E701CF535B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uiPriority="99" w:unhideWhenUsed="1"/>
    <w:lsdException w:name="footer" w:uiPriority="99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99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iPriority="99" w:unhideWhenUsed="1"/>
    <w:lsdException w:name="Table Grid" w:uiPriority="99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16282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semiHidden/>
    <w:unhideWhenUsed/>
    <w:rsid w:val="00C16282"/>
    <w:pPr>
      <w:widowControl w:val="0"/>
      <w:adjustRightInd/>
      <w:snapToGrid/>
    </w:pPr>
    <w:rPr>
      <w:rFonts w:ascii="Calibri" w:eastAsia="宋体" w:hAnsi="Calibri"/>
      <w:b/>
      <w:bCs/>
      <w:kern w:val="2"/>
      <w:sz w:val="21"/>
    </w:rPr>
  </w:style>
  <w:style w:type="paragraph" w:styleId="a4">
    <w:name w:val="annotation text"/>
    <w:basedOn w:val="a"/>
    <w:link w:val="Char0"/>
    <w:uiPriority w:val="99"/>
    <w:semiHidden/>
    <w:unhideWhenUsed/>
    <w:rsid w:val="00C16282"/>
    <w:pPr>
      <w:widowControl/>
      <w:adjustRightInd w:val="0"/>
      <w:snapToGrid w:val="0"/>
      <w:jc w:val="left"/>
    </w:pPr>
    <w:rPr>
      <w:rFonts w:ascii="Tahoma" w:eastAsia="微软雅黑" w:hAnsi="Tahoma"/>
      <w:kern w:val="0"/>
      <w:sz w:val="22"/>
    </w:rPr>
  </w:style>
  <w:style w:type="paragraph" w:styleId="a5">
    <w:name w:val="Document Map"/>
    <w:basedOn w:val="a"/>
    <w:link w:val="Char1"/>
    <w:uiPriority w:val="99"/>
    <w:semiHidden/>
    <w:unhideWhenUsed/>
    <w:rsid w:val="00C16282"/>
    <w:rPr>
      <w:rFonts w:ascii="宋体"/>
      <w:sz w:val="18"/>
      <w:szCs w:val="18"/>
    </w:rPr>
  </w:style>
  <w:style w:type="paragraph" w:styleId="a6">
    <w:name w:val="Balloon Text"/>
    <w:basedOn w:val="a"/>
    <w:link w:val="Char2"/>
    <w:uiPriority w:val="99"/>
    <w:semiHidden/>
    <w:unhideWhenUsed/>
    <w:rsid w:val="00C16282"/>
    <w:rPr>
      <w:sz w:val="18"/>
      <w:szCs w:val="18"/>
    </w:rPr>
  </w:style>
  <w:style w:type="paragraph" w:styleId="a7">
    <w:name w:val="footer"/>
    <w:basedOn w:val="a"/>
    <w:link w:val="Char3"/>
    <w:uiPriority w:val="99"/>
    <w:unhideWhenUsed/>
    <w:rsid w:val="00C162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4"/>
    <w:uiPriority w:val="99"/>
    <w:unhideWhenUsed/>
    <w:rsid w:val="00C162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annotation reference"/>
    <w:uiPriority w:val="99"/>
    <w:semiHidden/>
    <w:unhideWhenUsed/>
    <w:rsid w:val="00C16282"/>
    <w:rPr>
      <w:sz w:val="21"/>
      <w:szCs w:val="21"/>
    </w:rPr>
  </w:style>
  <w:style w:type="paragraph" w:customStyle="1" w:styleId="1">
    <w:name w:val="修订1"/>
    <w:hidden/>
    <w:uiPriority w:val="99"/>
    <w:semiHidden/>
    <w:rsid w:val="00C16282"/>
    <w:rPr>
      <w:rFonts w:ascii="Calibri" w:hAnsi="Calibri"/>
    </w:rPr>
  </w:style>
  <w:style w:type="paragraph" w:customStyle="1" w:styleId="Default">
    <w:name w:val="Default"/>
    <w:rsid w:val="00C16282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character" w:customStyle="1" w:styleId="Char4">
    <w:name w:val="页眉 Char"/>
    <w:link w:val="a8"/>
    <w:uiPriority w:val="99"/>
    <w:rsid w:val="00C16282"/>
    <w:rPr>
      <w:rFonts w:ascii="Calibri" w:eastAsia="宋体" w:hAnsi="Calibri" w:cs="Times New Roman"/>
      <w:sz w:val="18"/>
      <w:szCs w:val="18"/>
    </w:rPr>
  </w:style>
  <w:style w:type="character" w:customStyle="1" w:styleId="Char3">
    <w:name w:val="页脚 Char"/>
    <w:link w:val="a7"/>
    <w:uiPriority w:val="99"/>
    <w:rsid w:val="00C16282"/>
    <w:rPr>
      <w:rFonts w:ascii="Calibri" w:eastAsia="宋体" w:hAnsi="Calibri" w:cs="Times New Roman"/>
      <w:sz w:val="18"/>
      <w:szCs w:val="18"/>
    </w:rPr>
  </w:style>
  <w:style w:type="character" w:customStyle="1" w:styleId="Char2">
    <w:name w:val="批注框文本 Char"/>
    <w:link w:val="a6"/>
    <w:uiPriority w:val="99"/>
    <w:semiHidden/>
    <w:rsid w:val="00C16282"/>
    <w:rPr>
      <w:rFonts w:ascii="Calibri" w:eastAsia="宋体" w:hAnsi="Calibri" w:cs="Times New Roman"/>
      <w:sz w:val="18"/>
      <w:szCs w:val="18"/>
    </w:rPr>
  </w:style>
  <w:style w:type="character" w:customStyle="1" w:styleId="Char0">
    <w:name w:val="批注文字 Char"/>
    <w:link w:val="a4"/>
    <w:uiPriority w:val="99"/>
    <w:semiHidden/>
    <w:rsid w:val="00C16282"/>
    <w:rPr>
      <w:rFonts w:ascii="Tahoma" w:eastAsia="微软雅黑" w:hAnsi="Tahoma"/>
      <w:kern w:val="0"/>
      <w:sz w:val="22"/>
    </w:rPr>
  </w:style>
  <w:style w:type="character" w:customStyle="1" w:styleId="Char1">
    <w:name w:val="文档结构图 Char"/>
    <w:link w:val="a5"/>
    <w:uiPriority w:val="99"/>
    <w:semiHidden/>
    <w:rsid w:val="00C16282"/>
    <w:rPr>
      <w:rFonts w:ascii="宋体" w:eastAsia="宋体" w:hAnsi="Calibri" w:cs="Times New Roman"/>
      <w:sz w:val="18"/>
      <w:szCs w:val="18"/>
    </w:rPr>
  </w:style>
  <w:style w:type="character" w:customStyle="1" w:styleId="Char">
    <w:name w:val="批注主题 Char"/>
    <w:link w:val="a3"/>
    <w:uiPriority w:val="99"/>
    <w:semiHidden/>
    <w:rsid w:val="00C16282"/>
    <w:rPr>
      <w:rFonts w:ascii="Calibri" w:eastAsia="宋体" w:hAnsi="Calibri" w:cs="Times New Roman"/>
      <w:b/>
      <w:bCs/>
      <w:kern w:val="0"/>
      <w:sz w:val="22"/>
    </w:rPr>
  </w:style>
  <w:style w:type="paragraph" w:styleId="aa">
    <w:name w:val="Revision"/>
    <w:hidden/>
    <w:uiPriority w:val="99"/>
    <w:semiHidden/>
    <w:rsid w:val="00F038C3"/>
    <w:rPr>
      <w:rFonts w:ascii="Calibri" w:hAnsi="Calibr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987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52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dataSourceCollection xmlns="http://www.yonyou.com/datasource"/>
</file>

<file path=customXml/item3.xml><?xml version="1.0" encoding="utf-8"?>
<relations xmlns="http://www.yonyou.com/rela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4A3EE2D-F7E1-413B-B486-B04815AF7EDD}">
  <ds:schemaRefs>
    <ds:schemaRef ds:uri="http://www.yonyou.com/datasource"/>
  </ds:schemaRefs>
</ds:datastoreItem>
</file>

<file path=customXml/itemProps3.xml><?xml version="1.0" encoding="utf-8"?>
<ds:datastoreItem xmlns:ds="http://schemas.openxmlformats.org/officeDocument/2006/customXml" ds:itemID="{28B78C5A-BDE7-4F31-A878-F6730290C983}">
  <ds:schemaRefs>
    <ds:schemaRef ds:uri="http://www.yonyou.com/relation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E2EF38F5.dotm</Template>
  <TotalTime>627</TotalTime>
  <Pages>4</Pages>
  <Words>304</Words>
  <Characters>1735</Characters>
  <Application>Microsoft Office Word</Application>
  <DocSecurity>0</DocSecurity>
  <Lines>14</Lines>
  <Paragraphs>4</Paragraphs>
  <ScaleCrop>false</ScaleCrop>
  <Company>微软中国</Company>
  <LinksUpToDate>false</LinksUpToDate>
  <CharactersWithSpaces>2035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浙江我武生物科技股份有限公司</dc:title>
  <dc:creator>Llinks</dc:creator>
  <cp:lastModifiedBy>管祯伟</cp:lastModifiedBy>
  <cp:revision>231</cp:revision>
  <cp:lastPrinted>2017-08-08T06:25:00Z</cp:lastPrinted>
  <dcterms:created xsi:type="dcterms:W3CDTF">2014-02-13T06:48:00Z</dcterms:created>
  <dcterms:modified xsi:type="dcterms:W3CDTF">2021-04-25T10:09:00Z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2052-9.1.0.4472</vt:lpwstr>
  </property>
</Properties>
</file>