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E8F408" w14:textId="77777777" w:rsidR="002775E9" w:rsidRDefault="002775E9" w:rsidP="002775E9">
      <w:pPr>
        <w:ind w:left="2552"/>
        <w:outlineLvl w:val="0"/>
        <w:rPr>
          <w:rFonts w:ascii="黑体" w:eastAsia="黑体" w:hAnsi="华文楷体"/>
          <w:sz w:val="26"/>
          <w:szCs w:val="26"/>
        </w:rPr>
      </w:pPr>
    </w:p>
    <w:p w14:paraId="01E68464" w14:textId="77777777" w:rsidR="00EA6BBE" w:rsidRPr="00F504D4" w:rsidRDefault="00EA6BBE" w:rsidP="002775E9">
      <w:pPr>
        <w:ind w:left="2552"/>
        <w:outlineLvl w:val="0"/>
        <w:rPr>
          <w:rFonts w:ascii="黑体" w:eastAsia="黑体" w:hAnsi="华文楷体"/>
          <w:sz w:val="26"/>
          <w:szCs w:val="26"/>
        </w:rPr>
      </w:pPr>
    </w:p>
    <w:p w14:paraId="0371ADA0" w14:textId="77777777" w:rsidR="002775E9" w:rsidRPr="00F504D4" w:rsidRDefault="002775E9" w:rsidP="002775E9">
      <w:pPr>
        <w:ind w:left="2552"/>
        <w:rPr>
          <w:rFonts w:ascii="黑体" w:eastAsia="黑体" w:hAnsi="华文楷体"/>
          <w:sz w:val="26"/>
          <w:szCs w:val="26"/>
        </w:rPr>
      </w:pPr>
    </w:p>
    <w:p w14:paraId="3B1E7692" w14:textId="77777777" w:rsidR="00D62025" w:rsidRPr="002775E9" w:rsidRDefault="000368CB" w:rsidP="002775E9">
      <w:pPr>
        <w:overflowPunct w:val="0"/>
        <w:autoSpaceDE w:val="0"/>
        <w:autoSpaceDN w:val="0"/>
        <w:adjustRightInd w:val="0"/>
        <w:ind w:left="2552"/>
        <w:textAlignment w:val="baseline"/>
        <w:outlineLvl w:val="0"/>
        <w:rPr>
          <w:rFonts w:ascii="黑体" w:eastAsia="黑体" w:hAnsi="华文楷体"/>
          <w:b/>
          <w:sz w:val="26"/>
          <w:szCs w:val="26"/>
        </w:rPr>
      </w:pPr>
      <w:r>
        <w:rPr>
          <w:rFonts w:ascii="黑体" w:eastAsia="黑体" w:hAnsi="华文楷体" w:hint="eastAsia"/>
          <w:b/>
          <w:sz w:val="26"/>
          <w:szCs w:val="26"/>
        </w:rPr>
        <w:t>关于</w:t>
      </w:r>
      <w:r w:rsidR="00562E79" w:rsidRPr="00562E79">
        <w:rPr>
          <w:rFonts w:ascii="黑体" w:eastAsia="黑体" w:hAnsi="华文楷体" w:hint="eastAsia"/>
          <w:b/>
          <w:sz w:val="26"/>
          <w:szCs w:val="26"/>
        </w:rPr>
        <w:t>浙江我武生物科技股份有限公司</w:t>
      </w:r>
    </w:p>
    <w:p w14:paraId="1AB7864A" w14:textId="77777777" w:rsidR="00D62025" w:rsidRPr="002775E9" w:rsidRDefault="00D62025" w:rsidP="002775E9">
      <w:pPr>
        <w:overflowPunct w:val="0"/>
        <w:autoSpaceDE w:val="0"/>
        <w:autoSpaceDN w:val="0"/>
        <w:adjustRightInd w:val="0"/>
        <w:ind w:left="2552"/>
        <w:textAlignment w:val="baseline"/>
        <w:outlineLvl w:val="0"/>
        <w:rPr>
          <w:rFonts w:ascii="黑体" w:eastAsia="黑体" w:hAnsi="华文楷体"/>
          <w:b/>
          <w:sz w:val="26"/>
          <w:szCs w:val="26"/>
        </w:rPr>
      </w:pPr>
    </w:p>
    <w:p w14:paraId="0E4E5AA5" w14:textId="21D97E01" w:rsidR="005737DD" w:rsidRDefault="005737DD" w:rsidP="002775E9">
      <w:pPr>
        <w:overflowPunct w:val="0"/>
        <w:autoSpaceDE w:val="0"/>
        <w:autoSpaceDN w:val="0"/>
        <w:adjustRightInd w:val="0"/>
        <w:ind w:left="2552"/>
        <w:textAlignment w:val="baseline"/>
        <w:outlineLvl w:val="0"/>
        <w:rPr>
          <w:rFonts w:ascii="黑体" w:eastAsia="黑体" w:hAnsi="华文楷体"/>
          <w:b/>
          <w:sz w:val="26"/>
          <w:szCs w:val="26"/>
        </w:rPr>
      </w:pPr>
      <w:r w:rsidRPr="005737DD">
        <w:rPr>
          <w:rFonts w:ascii="黑体" w:eastAsia="黑体" w:hAnsi="华文楷体" w:hint="eastAsia"/>
          <w:b/>
          <w:sz w:val="26"/>
          <w:szCs w:val="26"/>
        </w:rPr>
        <w:t>非经营性资金占用</w:t>
      </w:r>
      <w:r w:rsidR="00D62025" w:rsidRPr="002775E9">
        <w:rPr>
          <w:rFonts w:ascii="黑体" w:eastAsia="黑体" w:hAnsi="华文楷体" w:hint="eastAsia"/>
          <w:b/>
          <w:sz w:val="26"/>
          <w:szCs w:val="26"/>
        </w:rPr>
        <w:t>及</w:t>
      </w:r>
      <w:r w:rsidR="001729F5">
        <w:rPr>
          <w:rFonts w:ascii="黑体" w:eastAsia="黑体" w:hAnsi="华文楷体" w:hint="eastAsia"/>
          <w:b/>
          <w:sz w:val="26"/>
          <w:szCs w:val="26"/>
        </w:rPr>
        <w:t>其他</w:t>
      </w:r>
      <w:r w:rsidR="00D62025" w:rsidRPr="002775E9">
        <w:rPr>
          <w:rFonts w:ascii="黑体" w:eastAsia="黑体" w:hAnsi="华文楷体" w:hint="eastAsia"/>
          <w:b/>
          <w:sz w:val="26"/>
          <w:szCs w:val="26"/>
        </w:rPr>
        <w:t>关联方资金</w:t>
      </w:r>
      <w:r w:rsidR="00F910A8">
        <w:rPr>
          <w:rFonts w:ascii="黑体" w:eastAsia="黑体" w:hAnsi="华文楷体" w:hint="eastAsia"/>
          <w:b/>
          <w:sz w:val="26"/>
          <w:szCs w:val="26"/>
        </w:rPr>
        <w:t>往来</w:t>
      </w:r>
      <w:r w:rsidR="00D62025" w:rsidRPr="002775E9">
        <w:rPr>
          <w:rFonts w:ascii="黑体" w:eastAsia="黑体" w:hAnsi="华文楷体" w:hint="eastAsia"/>
          <w:b/>
          <w:sz w:val="26"/>
          <w:szCs w:val="26"/>
        </w:rPr>
        <w:t>情况</w:t>
      </w:r>
    </w:p>
    <w:p w14:paraId="0DA78579" w14:textId="3795F114" w:rsidR="00D62025" w:rsidRPr="002775E9" w:rsidRDefault="00D62025" w:rsidP="002775E9">
      <w:pPr>
        <w:overflowPunct w:val="0"/>
        <w:autoSpaceDE w:val="0"/>
        <w:autoSpaceDN w:val="0"/>
        <w:adjustRightInd w:val="0"/>
        <w:ind w:left="2552"/>
        <w:textAlignment w:val="baseline"/>
        <w:outlineLvl w:val="0"/>
        <w:rPr>
          <w:rFonts w:ascii="黑体" w:eastAsia="黑体" w:hAnsi="华文楷体"/>
          <w:b/>
          <w:sz w:val="26"/>
          <w:szCs w:val="26"/>
        </w:rPr>
      </w:pPr>
      <w:r w:rsidRPr="002775E9">
        <w:rPr>
          <w:rFonts w:ascii="黑体" w:eastAsia="黑体" w:hAnsi="华文楷体" w:hint="eastAsia"/>
          <w:b/>
          <w:sz w:val="26"/>
          <w:szCs w:val="26"/>
        </w:rPr>
        <w:t>的专项说明</w:t>
      </w:r>
      <w:bookmarkStart w:id="0" w:name="_GoBack"/>
      <w:bookmarkEnd w:id="0"/>
    </w:p>
    <w:p w14:paraId="6EB83C76" w14:textId="77777777" w:rsidR="00D62025" w:rsidRPr="002775E9" w:rsidRDefault="00D62025" w:rsidP="002775E9">
      <w:pPr>
        <w:overflowPunct w:val="0"/>
        <w:autoSpaceDE w:val="0"/>
        <w:autoSpaceDN w:val="0"/>
        <w:adjustRightInd w:val="0"/>
        <w:ind w:left="2552"/>
        <w:textAlignment w:val="baseline"/>
        <w:outlineLvl w:val="0"/>
        <w:rPr>
          <w:rFonts w:ascii="黑体" w:eastAsia="黑体" w:hAnsi="华文楷体"/>
          <w:b/>
          <w:sz w:val="26"/>
          <w:szCs w:val="26"/>
        </w:rPr>
      </w:pPr>
    </w:p>
    <w:p w14:paraId="2CF45BFA" w14:textId="77777777" w:rsidR="00D62025" w:rsidRDefault="00FB419F" w:rsidP="002775E9">
      <w:pPr>
        <w:overflowPunct w:val="0"/>
        <w:autoSpaceDE w:val="0"/>
        <w:autoSpaceDN w:val="0"/>
        <w:adjustRightInd w:val="0"/>
        <w:ind w:left="2552"/>
        <w:textAlignment w:val="baseline"/>
        <w:outlineLvl w:val="0"/>
        <w:rPr>
          <w:rFonts w:ascii="黑体" w:eastAsia="黑体" w:hAnsi="华文楷体"/>
          <w:b/>
          <w:sz w:val="26"/>
          <w:szCs w:val="26"/>
        </w:rPr>
      </w:pPr>
      <w:r>
        <w:rPr>
          <w:rFonts w:ascii="黑体" w:eastAsia="黑体" w:hAnsi="华文楷体" w:hint="eastAsia"/>
          <w:b/>
          <w:sz w:val="26"/>
          <w:szCs w:val="26"/>
        </w:rPr>
        <w:t>20</w:t>
      </w:r>
      <w:r w:rsidR="00C85610">
        <w:rPr>
          <w:rFonts w:ascii="黑体" w:eastAsia="黑体" w:hAnsi="华文楷体" w:hint="eastAsia"/>
          <w:b/>
          <w:sz w:val="26"/>
          <w:szCs w:val="26"/>
        </w:rPr>
        <w:t>20</w:t>
      </w:r>
      <w:r w:rsidR="00D62025" w:rsidRPr="002775E9">
        <w:rPr>
          <w:rFonts w:ascii="黑体" w:eastAsia="黑体" w:hAnsi="华文楷体" w:hint="eastAsia"/>
          <w:b/>
          <w:sz w:val="26"/>
          <w:szCs w:val="26"/>
        </w:rPr>
        <w:t>年12月31日</w:t>
      </w:r>
    </w:p>
    <w:p w14:paraId="357948E2" w14:textId="77777777" w:rsidR="002775E9" w:rsidRPr="002775E9" w:rsidRDefault="002775E9" w:rsidP="002775E9">
      <w:pPr>
        <w:overflowPunct w:val="0"/>
        <w:autoSpaceDE w:val="0"/>
        <w:autoSpaceDN w:val="0"/>
        <w:adjustRightInd w:val="0"/>
        <w:ind w:left="2552"/>
        <w:textAlignment w:val="baseline"/>
        <w:outlineLvl w:val="0"/>
        <w:rPr>
          <w:rFonts w:ascii="黑体" w:eastAsia="黑体" w:hAnsi="华文楷体"/>
          <w:b/>
          <w:sz w:val="26"/>
          <w:szCs w:val="26"/>
        </w:rPr>
      </w:pPr>
    </w:p>
    <w:p w14:paraId="08EDCF63" w14:textId="77777777" w:rsidR="00B02005" w:rsidRPr="002775E9" w:rsidRDefault="00D62025" w:rsidP="002775E9">
      <w:pPr>
        <w:autoSpaceDE w:val="0"/>
        <w:autoSpaceDN w:val="0"/>
        <w:rPr>
          <w:rFonts w:ascii="黑体" w:eastAsia="黑体"/>
        </w:rPr>
      </w:pPr>
      <w:r w:rsidRPr="002775E9">
        <w:rPr>
          <w:rFonts w:ascii="黑体" w:eastAsia="黑体" w:hint="eastAsia"/>
        </w:rPr>
        <w:br w:type="page"/>
      </w:r>
    </w:p>
    <w:p w14:paraId="2639AECE" w14:textId="77777777" w:rsidR="00B02005" w:rsidRDefault="00B02005" w:rsidP="002775E9">
      <w:pPr>
        <w:autoSpaceDE w:val="0"/>
        <w:autoSpaceDN w:val="0"/>
        <w:rPr>
          <w:rFonts w:ascii="黑体" w:eastAsia="黑体"/>
        </w:rPr>
      </w:pPr>
    </w:p>
    <w:p w14:paraId="0DF3E443" w14:textId="77777777" w:rsidR="002775E9" w:rsidRPr="002775E9" w:rsidRDefault="002775E9" w:rsidP="002775E9">
      <w:pPr>
        <w:autoSpaceDE w:val="0"/>
        <w:autoSpaceDN w:val="0"/>
        <w:rPr>
          <w:rFonts w:ascii="黑体" w:eastAsia="黑体"/>
        </w:rPr>
      </w:pPr>
    </w:p>
    <w:p w14:paraId="6088A67E" w14:textId="77777777" w:rsidR="00B02005" w:rsidRPr="002775E9" w:rsidRDefault="00B02005" w:rsidP="002775E9">
      <w:pPr>
        <w:autoSpaceDE w:val="0"/>
        <w:autoSpaceDN w:val="0"/>
        <w:rPr>
          <w:rFonts w:ascii="黑体" w:eastAsia="黑体"/>
        </w:rPr>
      </w:pPr>
    </w:p>
    <w:p w14:paraId="75682CE7" w14:textId="77777777" w:rsidR="00B02005" w:rsidRPr="002775E9" w:rsidRDefault="00B02005" w:rsidP="002775E9">
      <w:pPr>
        <w:widowControl w:val="0"/>
        <w:autoSpaceDE w:val="0"/>
        <w:autoSpaceDN w:val="0"/>
        <w:adjustRightInd w:val="0"/>
        <w:jc w:val="center"/>
        <w:rPr>
          <w:rFonts w:ascii="黑体" w:eastAsia="黑体" w:cs="黑体"/>
          <w:b/>
        </w:rPr>
      </w:pPr>
      <w:r w:rsidRPr="002775E9">
        <w:rPr>
          <w:rFonts w:ascii="黑体" w:eastAsia="黑体" w:cs="黑体" w:hint="eastAsia"/>
          <w:b/>
        </w:rPr>
        <w:t>关于</w:t>
      </w:r>
      <w:r w:rsidR="00C56636" w:rsidRPr="00C56636">
        <w:rPr>
          <w:rFonts w:ascii="黑体" w:eastAsia="黑体" w:cs="黑体" w:hint="eastAsia"/>
          <w:b/>
        </w:rPr>
        <w:t>浙江我武生物科技股份有限公司</w:t>
      </w:r>
    </w:p>
    <w:p w14:paraId="388F80CC" w14:textId="038C3698" w:rsidR="00B02005" w:rsidRPr="002775E9" w:rsidRDefault="005737DD" w:rsidP="002775E9">
      <w:pPr>
        <w:widowControl w:val="0"/>
        <w:autoSpaceDE w:val="0"/>
        <w:autoSpaceDN w:val="0"/>
        <w:adjustRightInd w:val="0"/>
        <w:jc w:val="center"/>
        <w:rPr>
          <w:rFonts w:ascii="黑体" w:eastAsia="黑体" w:cs="黑体"/>
          <w:b/>
        </w:rPr>
      </w:pPr>
      <w:r w:rsidRPr="005737DD">
        <w:rPr>
          <w:rFonts w:ascii="黑体" w:eastAsia="黑体" w:cs="黑体" w:hint="eastAsia"/>
          <w:b/>
        </w:rPr>
        <w:t>非经营性资金占用</w:t>
      </w:r>
      <w:r w:rsidR="00B02005" w:rsidRPr="002775E9">
        <w:rPr>
          <w:rFonts w:ascii="黑体" w:eastAsia="黑体" w:cs="黑体" w:hint="eastAsia"/>
          <w:b/>
        </w:rPr>
        <w:t>及</w:t>
      </w:r>
      <w:r w:rsidR="001729F5">
        <w:rPr>
          <w:rFonts w:ascii="黑体" w:eastAsia="黑体" w:cs="黑体" w:hint="eastAsia"/>
          <w:b/>
        </w:rPr>
        <w:t>其他</w:t>
      </w:r>
      <w:r w:rsidR="00B02005" w:rsidRPr="002775E9">
        <w:rPr>
          <w:rFonts w:ascii="黑体" w:eastAsia="黑体" w:cs="黑体" w:hint="eastAsia"/>
          <w:b/>
        </w:rPr>
        <w:t>关联方资金</w:t>
      </w:r>
      <w:r w:rsidR="00F910A8">
        <w:rPr>
          <w:rFonts w:ascii="黑体" w:eastAsia="黑体" w:cs="黑体" w:hint="eastAsia"/>
          <w:b/>
        </w:rPr>
        <w:t>往来</w:t>
      </w:r>
      <w:r w:rsidR="00B02005" w:rsidRPr="002775E9">
        <w:rPr>
          <w:rFonts w:ascii="黑体" w:eastAsia="黑体" w:cs="黑体" w:hint="eastAsia"/>
          <w:b/>
        </w:rPr>
        <w:t>情况的专项说明</w:t>
      </w:r>
    </w:p>
    <w:p w14:paraId="744CD4B8" w14:textId="77777777" w:rsidR="00714426" w:rsidRPr="002775E9" w:rsidRDefault="00714426" w:rsidP="00EE44C3">
      <w:pPr>
        <w:widowControl w:val="0"/>
        <w:autoSpaceDE w:val="0"/>
        <w:autoSpaceDN w:val="0"/>
        <w:adjustRightInd w:val="0"/>
        <w:jc w:val="both"/>
        <w:rPr>
          <w:rFonts w:ascii="黑体" w:eastAsia="黑体" w:cs="黑体"/>
          <w:b/>
        </w:rPr>
      </w:pPr>
    </w:p>
    <w:p w14:paraId="4289830A" w14:textId="3D03A9D4" w:rsidR="00B02005" w:rsidRPr="00EA6BBE" w:rsidRDefault="00EC0D95" w:rsidP="002775E9">
      <w:pPr>
        <w:widowControl w:val="0"/>
        <w:autoSpaceDE w:val="0"/>
        <w:autoSpaceDN w:val="0"/>
        <w:adjustRightInd w:val="0"/>
        <w:jc w:val="right"/>
        <w:rPr>
          <w:rFonts w:ascii="黑体" w:eastAsia="黑体" w:cs="黑体"/>
        </w:rPr>
      </w:pPr>
      <w:r w:rsidRPr="00EA0FA6">
        <w:rPr>
          <w:rFonts w:ascii="黑体" w:eastAsia="黑体" w:cs="黑体" w:hint="eastAsia"/>
        </w:rPr>
        <w:t>安永华明</w:t>
      </w:r>
      <w:r w:rsidR="00F04840" w:rsidRPr="00EA0FA6">
        <w:rPr>
          <w:rFonts w:ascii="黑体" w:eastAsia="黑体" w:cs="黑体" w:hint="eastAsia"/>
        </w:rPr>
        <w:t>（20</w:t>
      </w:r>
      <w:r w:rsidR="00CD27A1" w:rsidRPr="00EA0FA6">
        <w:rPr>
          <w:rFonts w:ascii="黑体" w:eastAsia="黑体" w:cs="黑体" w:hint="eastAsia"/>
        </w:rPr>
        <w:t>2</w:t>
      </w:r>
      <w:r w:rsidR="00787905" w:rsidRPr="00EA0FA6">
        <w:rPr>
          <w:rFonts w:ascii="黑体" w:eastAsia="黑体" w:cs="黑体"/>
        </w:rPr>
        <w:t>1</w:t>
      </w:r>
      <w:r w:rsidR="00F04840" w:rsidRPr="00EA0FA6">
        <w:rPr>
          <w:rFonts w:ascii="黑体" w:eastAsia="黑体" w:cs="黑体" w:hint="eastAsia"/>
        </w:rPr>
        <w:t>）</w:t>
      </w:r>
      <w:proofErr w:type="gramStart"/>
      <w:r w:rsidRPr="00EA0FA6">
        <w:rPr>
          <w:rFonts w:ascii="黑体" w:eastAsia="黑体" w:cs="黑体" w:hint="eastAsia"/>
        </w:rPr>
        <w:t>专</w:t>
      </w:r>
      <w:r w:rsidR="00930859" w:rsidRPr="00EA0FA6">
        <w:rPr>
          <w:rFonts w:ascii="黑体" w:eastAsia="黑体" w:cs="黑体" w:hint="eastAsia"/>
        </w:rPr>
        <w:t>字第</w:t>
      </w:r>
      <w:r w:rsidR="00ED762B" w:rsidRPr="00EA0FA6">
        <w:rPr>
          <w:rFonts w:ascii="黑体" w:eastAsia="黑体" w:cs="黑体" w:hint="eastAsia"/>
        </w:rPr>
        <w:t>61232889</w:t>
      </w:r>
      <w:proofErr w:type="gramEnd"/>
      <w:r w:rsidR="00ED762B" w:rsidRPr="00EA0FA6">
        <w:rPr>
          <w:rFonts w:ascii="黑体" w:eastAsia="黑体" w:cs="黑体" w:hint="eastAsia"/>
        </w:rPr>
        <w:t>_B0</w:t>
      </w:r>
      <w:r w:rsidR="00EA0FA6">
        <w:rPr>
          <w:rFonts w:ascii="黑体" w:eastAsia="黑体" w:cs="黑体" w:hint="eastAsia"/>
        </w:rPr>
        <w:t>4</w:t>
      </w:r>
      <w:r w:rsidRPr="00EA0FA6">
        <w:rPr>
          <w:rFonts w:ascii="黑体" w:eastAsia="黑体" w:cs="黑体" w:hint="eastAsia"/>
        </w:rPr>
        <w:t>号</w:t>
      </w:r>
    </w:p>
    <w:p w14:paraId="3074FB90" w14:textId="77777777" w:rsidR="00714426" w:rsidRPr="00EA6BBE" w:rsidRDefault="00714426" w:rsidP="002775E9">
      <w:pPr>
        <w:widowControl w:val="0"/>
        <w:autoSpaceDE w:val="0"/>
        <w:autoSpaceDN w:val="0"/>
        <w:adjustRightInd w:val="0"/>
        <w:rPr>
          <w:rFonts w:ascii="黑体" w:eastAsia="黑体" w:cs="黑体"/>
        </w:rPr>
      </w:pPr>
    </w:p>
    <w:p w14:paraId="12E3907E" w14:textId="77777777" w:rsidR="00D32544" w:rsidRPr="00EA6BBE" w:rsidRDefault="00D32544" w:rsidP="002775E9">
      <w:pPr>
        <w:widowControl w:val="0"/>
        <w:autoSpaceDE w:val="0"/>
        <w:autoSpaceDN w:val="0"/>
        <w:adjustRightInd w:val="0"/>
        <w:rPr>
          <w:rFonts w:ascii="黑体" w:eastAsia="黑体" w:cs="黑体"/>
        </w:rPr>
      </w:pPr>
    </w:p>
    <w:p w14:paraId="3F2AE8B2" w14:textId="77777777" w:rsidR="00B02005" w:rsidRPr="00394D32" w:rsidRDefault="00B7722E" w:rsidP="002775E9">
      <w:pPr>
        <w:widowControl w:val="0"/>
        <w:autoSpaceDE w:val="0"/>
        <w:autoSpaceDN w:val="0"/>
        <w:adjustRightInd w:val="0"/>
        <w:rPr>
          <w:rFonts w:ascii="黑体" w:eastAsia="黑体" w:hAnsi="黑体" w:cs="黑体"/>
        </w:rPr>
      </w:pPr>
      <w:r w:rsidRPr="00394D32">
        <w:rPr>
          <w:rFonts w:ascii="黑体" w:eastAsia="黑体" w:hAnsi="黑体" w:cs="黑体" w:hint="eastAsia"/>
        </w:rPr>
        <w:t>浙江我武生物科技股份有限公司</w:t>
      </w:r>
      <w:r w:rsidR="00371334">
        <w:rPr>
          <w:rFonts w:ascii="黑体" w:eastAsia="黑体" w:hAnsi="黑体" w:cs="黑体" w:hint="eastAsia"/>
        </w:rPr>
        <w:t>全体</w:t>
      </w:r>
      <w:r w:rsidR="00371334">
        <w:rPr>
          <w:rFonts w:ascii="黑体" w:eastAsia="黑体" w:hAnsi="黑体" w:cs="黑体"/>
        </w:rPr>
        <w:t>股东</w:t>
      </w:r>
      <w:r w:rsidR="00B02005" w:rsidRPr="00394D32">
        <w:rPr>
          <w:rFonts w:ascii="黑体" w:eastAsia="黑体" w:hAnsi="黑体" w:cs="黑体" w:hint="eastAsia"/>
        </w:rPr>
        <w:t>：</w:t>
      </w:r>
    </w:p>
    <w:p w14:paraId="6C2DD3F8" w14:textId="77777777" w:rsidR="00714426" w:rsidRPr="00394D32" w:rsidRDefault="00714426" w:rsidP="002775E9">
      <w:pPr>
        <w:widowControl w:val="0"/>
        <w:autoSpaceDE w:val="0"/>
        <w:autoSpaceDN w:val="0"/>
        <w:adjustRightInd w:val="0"/>
        <w:rPr>
          <w:rFonts w:ascii="黑体" w:eastAsia="黑体" w:hAnsi="黑体" w:cs="黑体"/>
        </w:rPr>
      </w:pPr>
    </w:p>
    <w:p w14:paraId="3529D318" w14:textId="70B4A7E5" w:rsidR="00B02005" w:rsidRPr="00142370" w:rsidRDefault="00B02005" w:rsidP="00371334">
      <w:pPr>
        <w:widowControl w:val="0"/>
        <w:autoSpaceDE w:val="0"/>
        <w:autoSpaceDN w:val="0"/>
        <w:adjustRightInd w:val="0"/>
        <w:ind w:firstLineChars="200" w:firstLine="480"/>
        <w:jc w:val="both"/>
        <w:rPr>
          <w:rFonts w:ascii="黑体" w:eastAsia="黑体" w:hAnsi="黑体" w:cs="黑体"/>
        </w:rPr>
      </w:pPr>
      <w:r w:rsidRPr="00394D32">
        <w:rPr>
          <w:rFonts w:ascii="黑体" w:eastAsia="黑体" w:hAnsi="黑体" w:cs="黑体" w:hint="eastAsia"/>
        </w:rPr>
        <w:t>我们接受委托，审计了</w:t>
      </w:r>
      <w:r w:rsidR="00C44C20" w:rsidRPr="00394D32">
        <w:rPr>
          <w:rFonts w:ascii="黑体" w:eastAsia="黑体" w:hAnsi="黑体" w:cs="黑体" w:hint="eastAsia"/>
        </w:rPr>
        <w:t>浙江我武生物科技股份有限公司</w:t>
      </w:r>
      <w:r w:rsidR="00142370" w:rsidRPr="00142370">
        <w:rPr>
          <w:rFonts w:ascii="黑体" w:eastAsia="黑体" w:hAnsi="黑体" w:cs="黑体" w:hint="eastAsia"/>
        </w:rPr>
        <w:t>（以下简称“贵公司”）</w:t>
      </w:r>
      <w:r w:rsidR="00371334">
        <w:rPr>
          <w:rFonts w:ascii="黑体" w:eastAsia="黑体" w:hAnsi="黑体" w:cs="黑体" w:hint="eastAsia"/>
        </w:rPr>
        <w:t>及其子公司（以下简称“贵集团</w:t>
      </w:r>
      <w:r w:rsidR="00371334" w:rsidRPr="00142370">
        <w:rPr>
          <w:rFonts w:ascii="黑体" w:eastAsia="黑体" w:hAnsi="黑体" w:cs="黑体" w:hint="eastAsia"/>
        </w:rPr>
        <w:t>”）</w:t>
      </w:r>
      <w:r w:rsidRPr="00394D32">
        <w:rPr>
          <w:rFonts w:ascii="黑体" w:eastAsia="黑体" w:hAnsi="黑体" w:cs="黑体" w:hint="eastAsia"/>
        </w:rPr>
        <w:t>的财务报表，包括</w:t>
      </w:r>
      <w:r w:rsidR="00FB419F">
        <w:rPr>
          <w:rFonts w:ascii="黑体" w:eastAsia="黑体" w:hAnsi="黑体" w:cs="黑体" w:hint="eastAsia"/>
        </w:rPr>
        <w:t>20</w:t>
      </w:r>
      <w:r w:rsidR="00C85610">
        <w:rPr>
          <w:rFonts w:ascii="黑体" w:eastAsia="黑体" w:hAnsi="黑体" w:cs="黑体" w:hint="eastAsia"/>
        </w:rPr>
        <w:t>20</w:t>
      </w:r>
      <w:r w:rsidRPr="00394D32">
        <w:rPr>
          <w:rFonts w:ascii="黑体" w:eastAsia="黑体" w:hAnsi="黑体" w:cs="黑体" w:hint="eastAsia"/>
        </w:rPr>
        <w:t>年12月31日</w:t>
      </w:r>
      <w:r w:rsidR="00081E0A">
        <w:rPr>
          <w:rFonts w:ascii="黑体" w:eastAsia="黑体" w:hAnsi="黑体" w:cs="黑体" w:hint="eastAsia"/>
        </w:rPr>
        <w:t>的</w:t>
      </w:r>
      <w:r w:rsidR="00386F93" w:rsidRPr="00394D32">
        <w:rPr>
          <w:rFonts w:ascii="黑体" w:eastAsia="黑体" w:hAnsi="黑体" w:cs="黑体" w:hint="eastAsia"/>
        </w:rPr>
        <w:t>合并及</w:t>
      </w:r>
      <w:r w:rsidR="00C000F5" w:rsidRPr="00394D32">
        <w:rPr>
          <w:rFonts w:ascii="黑体" w:eastAsia="黑体" w:hAnsi="黑体" w:cs="黑体" w:hint="eastAsia"/>
        </w:rPr>
        <w:t>公司</w:t>
      </w:r>
      <w:r w:rsidRPr="00394D32">
        <w:rPr>
          <w:rFonts w:ascii="黑体" w:eastAsia="黑体" w:hAnsi="黑体" w:cs="黑体" w:hint="eastAsia"/>
        </w:rPr>
        <w:t>的资产负债表，</w:t>
      </w:r>
      <w:r w:rsidR="00FB419F">
        <w:rPr>
          <w:rFonts w:ascii="黑体" w:eastAsia="黑体" w:hAnsi="黑体" w:cs="黑体" w:hint="eastAsia"/>
        </w:rPr>
        <w:t>20</w:t>
      </w:r>
      <w:r w:rsidR="00C85610">
        <w:rPr>
          <w:rFonts w:ascii="黑体" w:eastAsia="黑体" w:hAnsi="黑体" w:cs="黑体" w:hint="eastAsia"/>
        </w:rPr>
        <w:t>20</w:t>
      </w:r>
      <w:r w:rsidRPr="00394D32">
        <w:rPr>
          <w:rFonts w:ascii="黑体" w:eastAsia="黑体" w:hAnsi="黑体" w:cs="黑体" w:hint="eastAsia"/>
        </w:rPr>
        <w:t>年度</w:t>
      </w:r>
      <w:r w:rsidR="00B35AB1">
        <w:rPr>
          <w:rFonts w:ascii="黑体" w:eastAsia="黑体" w:hAnsi="黑体" w:cs="黑体" w:hint="eastAsia"/>
        </w:rPr>
        <w:t>的</w:t>
      </w:r>
      <w:r w:rsidR="00386F93" w:rsidRPr="00D466E6">
        <w:rPr>
          <w:rFonts w:ascii="黑体" w:eastAsia="黑体" w:hAnsi="黑体" w:cs="黑体" w:hint="eastAsia"/>
        </w:rPr>
        <w:t>合并及</w:t>
      </w:r>
      <w:r w:rsidR="00C000F5" w:rsidRPr="00D466E6">
        <w:rPr>
          <w:rFonts w:ascii="黑体" w:eastAsia="黑体" w:hAnsi="黑体" w:cs="黑体" w:hint="eastAsia"/>
        </w:rPr>
        <w:t>公司</w:t>
      </w:r>
      <w:r w:rsidRPr="00D466E6">
        <w:rPr>
          <w:rFonts w:ascii="黑体" w:eastAsia="黑体" w:hAnsi="黑体" w:cs="黑体" w:hint="eastAsia"/>
        </w:rPr>
        <w:t>利润表、</w:t>
      </w:r>
      <w:r w:rsidR="00A003F5" w:rsidRPr="00D466E6">
        <w:rPr>
          <w:rFonts w:ascii="黑体" w:eastAsia="黑体" w:hAnsi="黑体" w:cs="黑体" w:hint="eastAsia"/>
        </w:rPr>
        <w:t>股东权益变动表和</w:t>
      </w:r>
      <w:r w:rsidR="00C5208A" w:rsidRPr="00D466E6">
        <w:rPr>
          <w:rFonts w:ascii="黑体" w:eastAsia="黑体" w:hAnsi="黑体" w:cs="黑体" w:hint="eastAsia"/>
        </w:rPr>
        <w:t>现金流量表</w:t>
      </w:r>
      <w:r w:rsidRPr="00D466E6">
        <w:rPr>
          <w:rFonts w:ascii="黑体" w:eastAsia="黑体" w:hAnsi="黑体" w:cs="黑体" w:hint="eastAsia"/>
        </w:rPr>
        <w:t>以及</w:t>
      </w:r>
      <w:r w:rsidR="00B35AB1">
        <w:rPr>
          <w:rFonts w:ascii="黑体" w:eastAsia="黑体" w:hAnsi="黑体" w:cs="黑体" w:hint="eastAsia"/>
        </w:rPr>
        <w:t>相关</w:t>
      </w:r>
      <w:r w:rsidRPr="00D466E6">
        <w:rPr>
          <w:rFonts w:ascii="黑体" w:eastAsia="黑体" w:hAnsi="黑体" w:cs="黑体" w:hint="eastAsia"/>
        </w:rPr>
        <w:t>财务报表附注，</w:t>
      </w:r>
      <w:r w:rsidR="00371334" w:rsidRPr="00D466E6">
        <w:rPr>
          <w:rFonts w:ascii="黑体" w:eastAsia="黑体" w:hAnsi="黑体" w:cs="黑体" w:hint="eastAsia"/>
        </w:rPr>
        <w:t>并于20</w:t>
      </w:r>
      <w:r w:rsidR="00FB419F" w:rsidRPr="000116BF">
        <w:rPr>
          <w:rFonts w:ascii="黑体" w:eastAsia="黑体" w:hAnsi="黑体" w:cs="黑体"/>
        </w:rPr>
        <w:t>2</w:t>
      </w:r>
      <w:r w:rsidR="00787905">
        <w:rPr>
          <w:rFonts w:ascii="黑体" w:eastAsia="黑体" w:hAnsi="黑体" w:cs="黑体"/>
        </w:rPr>
        <w:t>1</w:t>
      </w:r>
      <w:r w:rsidR="00371334" w:rsidRPr="000116BF">
        <w:rPr>
          <w:rFonts w:ascii="黑体" w:eastAsia="黑体" w:hAnsi="黑体" w:cs="黑体" w:hint="eastAsia"/>
        </w:rPr>
        <w:t>年</w:t>
      </w:r>
      <w:r w:rsidR="00787905">
        <w:rPr>
          <w:rFonts w:ascii="黑体" w:eastAsia="黑体" w:hAnsi="黑体" w:cs="黑体"/>
        </w:rPr>
        <w:t>4</w:t>
      </w:r>
      <w:r w:rsidR="00DD7FE0">
        <w:rPr>
          <w:rFonts w:ascii="黑体" w:eastAsia="黑体" w:hAnsi="黑体" w:cs="黑体" w:hint="eastAsia"/>
        </w:rPr>
        <w:t>月2</w:t>
      </w:r>
      <w:r w:rsidR="00787905">
        <w:rPr>
          <w:rFonts w:ascii="黑体" w:eastAsia="黑体" w:hAnsi="黑体" w:cs="黑体"/>
        </w:rPr>
        <w:t>7</w:t>
      </w:r>
      <w:r w:rsidR="000116BF">
        <w:rPr>
          <w:rFonts w:ascii="黑体" w:eastAsia="黑体" w:hAnsi="黑体" w:cs="黑体" w:hint="eastAsia"/>
        </w:rPr>
        <w:t>日</w:t>
      </w:r>
      <w:r w:rsidR="00371334" w:rsidRPr="000116BF">
        <w:rPr>
          <w:rFonts w:ascii="黑体" w:eastAsia="黑体" w:hAnsi="黑体" w:cs="黑体" w:hint="eastAsia"/>
        </w:rPr>
        <w:t>出具了</w:t>
      </w:r>
      <w:r w:rsidR="00371334" w:rsidRPr="00394D32">
        <w:rPr>
          <w:rFonts w:ascii="黑体" w:eastAsia="黑体" w:hAnsi="黑体" w:cs="黑体" w:hint="eastAsia"/>
        </w:rPr>
        <w:t>无保留意见的审计报告。</w:t>
      </w:r>
      <w:r w:rsidR="00371334">
        <w:rPr>
          <w:rFonts w:ascii="黑体" w:eastAsia="黑体" w:hAnsi="黑体" w:cs="黑体" w:hint="eastAsia"/>
        </w:rPr>
        <w:t>我们的审计是按照</w:t>
      </w:r>
      <w:r w:rsidR="00371334" w:rsidRPr="00394D32">
        <w:rPr>
          <w:rFonts w:ascii="黑体" w:eastAsia="黑体" w:hAnsi="黑体" w:cs="黑体" w:hint="eastAsia"/>
        </w:rPr>
        <w:t>中华人民共和国财政部颁布的《中国注册会计师审计准则》进行的</w:t>
      </w:r>
      <w:r w:rsidR="00371334">
        <w:rPr>
          <w:rFonts w:ascii="黑体" w:eastAsia="黑体" w:hAnsi="黑体" w:cs="黑体" w:hint="eastAsia"/>
        </w:rPr>
        <w:t>。</w:t>
      </w:r>
    </w:p>
    <w:p w14:paraId="20941F41" w14:textId="77777777" w:rsidR="00714426" w:rsidRPr="00394D32" w:rsidRDefault="00714426" w:rsidP="002775E9">
      <w:pPr>
        <w:widowControl w:val="0"/>
        <w:autoSpaceDE w:val="0"/>
        <w:autoSpaceDN w:val="0"/>
        <w:adjustRightInd w:val="0"/>
        <w:rPr>
          <w:rFonts w:ascii="黑体" w:eastAsia="黑体" w:hAnsi="黑体" w:cs="黑体"/>
        </w:rPr>
      </w:pPr>
    </w:p>
    <w:p w14:paraId="6D7FCACA" w14:textId="51FB97C2" w:rsidR="00142370" w:rsidRDefault="00B35AB1" w:rsidP="00142370">
      <w:pPr>
        <w:widowControl w:val="0"/>
        <w:autoSpaceDE w:val="0"/>
        <w:autoSpaceDN w:val="0"/>
        <w:adjustRightInd w:val="0"/>
        <w:ind w:firstLineChars="200" w:firstLine="480"/>
        <w:jc w:val="both"/>
        <w:rPr>
          <w:rFonts w:ascii="黑体" w:eastAsia="黑体" w:hAnsi="黑体" w:cs="黑体"/>
        </w:rPr>
      </w:pPr>
      <w:r>
        <w:rPr>
          <w:rFonts w:ascii="黑体" w:eastAsia="黑体" w:hAnsi="黑体" w:cs="Arial" w:hint="eastAsia"/>
        </w:rPr>
        <w:t>现</w:t>
      </w:r>
      <w:r w:rsidR="00371334" w:rsidRPr="00394D32">
        <w:rPr>
          <w:rFonts w:ascii="黑体" w:eastAsia="黑体" w:hAnsi="黑体" w:cs="Arial" w:hint="eastAsia"/>
        </w:rPr>
        <w:t>根据中国证券监督管理委员会和国务院国有资产监督管理委员会《关于规范上市公司与关联方资金往来及上市公司对外担保若干问题的通知》(证监发 [2003]56号文)</w:t>
      </w:r>
      <w:r w:rsidR="00371334">
        <w:rPr>
          <w:rFonts w:ascii="黑体" w:eastAsia="黑体" w:hAnsi="黑体" w:cs="Arial" w:hint="eastAsia"/>
        </w:rPr>
        <w:t>的规定和</w:t>
      </w:r>
      <w:proofErr w:type="gramStart"/>
      <w:r w:rsidR="00371334">
        <w:rPr>
          <w:rFonts w:ascii="黑体" w:eastAsia="黑体" w:hAnsi="黑体" w:cs="Arial" w:hint="eastAsia"/>
        </w:rPr>
        <w:t>贵集团</w:t>
      </w:r>
      <w:proofErr w:type="gramEnd"/>
      <w:r w:rsidR="00FB419F">
        <w:rPr>
          <w:rFonts w:ascii="黑体" w:eastAsia="黑体" w:hAnsi="黑体" w:cs="Arial"/>
        </w:rPr>
        <w:t>20</w:t>
      </w:r>
      <w:r w:rsidR="00C85610">
        <w:rPr>
          <w:rFonts w:ascii="黑体" w:eastAsia="黑体" w:hAnsi="黑体" w:cs="Arial" w:hint="eastAsia"/>
        </w:rPr>
        <w:t>20</w:t>
      </w:r>
      <w:r w:rsidR="00371334" w:rsidRPr="00394D32">
        <w:rPr>
          <w:rFonts w:ascii="黑体" w:eastAsia="黑体" w:hAnsi="黑体" w:cs="Arial" w:hint="eastAsia"/>
        </w:rPr>
        <w:t>年度财务会计资料，</w:t>
      </w:r>
      <w:r>
        <w:rPr>
          <w:rFonts w:ascii="黑体" w:eastAsia="黑体" w:hAnsi="黑体" w:cs="Arial" w:hint="eastAsia"/>
        </w:rPr>
        <w:t>对</w:t>
      </w:r>
      <w:r>
        <w:rPr>
          <w:rFonts w:ascii="黑体" w:eastAsia="黑体" w:hAnsi="黑体" w:cs="Arial"/>
        </w:rPr>
        <w:t>后附的</w:t>
      </w:r>
      <w:r w:rsidR="00371334" w:rsidRPr="00394D32">
        <w:rPr>
          <w:rFonts w:ascii="黑体" w:eastAsia="黑体" w:hAnsi="黑体" w:cs="Arial" w:hint="eastAsia"/>
        </w:rPr>
        <w:t>贵公司</w:t>
      </w:r>
      <w:r w:rsidR="00FB419F">
        <w:rPr>
          <w:rFonts w:ascii="黑体" w:eastAsia="黑体" w:hAnsi="黑体" w:cs="Arial"/>
        </w:rPr>
        <w:t>20</w:t>
      </w:r>
      <w:r w:rsidR="00C85610">
        <w:rPr>
          <w:rFonts w:ascii="黑体" w:eastAsia="黑体" w:hAnsi="黑体" w:cs="Arial" w:hint="eastAsia"/>
        </w:rPr>
        <w:t>20</w:t>
      </w:r>
      <w:r w:rsidR="00371334" w:rsidRPr="00394D32">
        <w:rPr>
          <w:rFonts w:ascii="黑体" w:eastAsia="黑体" w:hAnsi="黑体" w:cs="Arial" w:hint="eastAsia"/>
        </w:rPr>
        <w:t>年</w:t>
      </w:r>
      <w:r>
        <w:rPr>
          <w:rFonts w:ascii="黑体" w:eastAsia="黑体" w:hAnsi="黑体" w:cs="Arial" w:hint="eastAsia"/>
        </w:rPr>
        <w:t>度</w:t>
      </w:r>
      <w:r w:rsidR="00B763BA" w:rsidRPr="00B763BA">
        <w:rPr>
          <w:rFonts w:ascii="黑体" w:eastAsia="黑体" w:hAnsi="黑体" w:cs="Arial" w:hint="eastAsia"/>
        </w:rPr>
        <w:t>非经营性资金占用</w:t>
      </w:r>
      <w:r w:rsidR="00371334" w:rsidRPr="00394D32">
        <w:rPr>
          <w:rFonts w:ascii="黑体" w:eastAsia="黑体" w:hAnsi="黑体" w:cs="Arial" w:hint="eastAsia"/>
        </w:rPr>
        <w:t>及其他关联方</w:t>
      </w:r>
      <w:r>
        <w:rPr>
          <w:rFonts w:ascii="黑体" w:eastAsia="黑体" w:hAnsi="黑体" w:cs="Arial"/>
        </w:rPr>
        <w:t>资金</w:t>
      </w:r>
      <w:r w:rsidR="00F910A8">
        <w:rPr>
          <w:rFonts w:ascii="黑体" w:eastAsia="黑体" w:hAnsi="黑体" w:cs="Arial" w:hint="eastAsia"/>
        </w:rPr>
        <w:t>往来</w:t>
      </w:r>
      <w:r>
        <w:rPr>
          <w:rFonts w:ascii="黑体" w:eastAsia="黑体" w:hAnsi="黑体" w:cs="Arial"/>
        </w:rPr>
        <w:t>情况</w:t>
      </w:r>
      <w:proofErr w:type="gramStart"/>
      <w:r>
        <w:rPr>
          <w:rFonts w:ascii="黑体" w:eastAsia="黑体" w:hAnsi="黑体" w:cs="Arial"/>
        </w:rPr>
        <w:t>作出</w:t>
      </w:r>
      <w:proofErr w:type="gramEnd"/>
      <w:r>
        <w:rPr>
          <w:rFonts w:ascii="黑体" w:eastAsia="黑体" w:hAnsi="黑体" w:cs="Arial"/>
        </w:rPr>
        <w:t>如下</w:t>
      </w:r>
      <w:r>
        <w:rPr>
          <w:rFonts w:ascii="黑体" w:eastAsia="黑体" w:hAnsi="黑体" w:cs="Arial" w:hint="eastAsia"/>
        </w:rPr>
        <w:t>专项</w:t>
      </w:r>
      <w:r>
        <w:rPr>
          <w:rFonts w:ascii="黑体" w:eastAsia="黑体" w:hAnsi="黑体" w:cs="Arial"/>
        </w:rPr>
        <w:t>说明</w:t>
      </w:r>
      <w:r w:rsidR="00371334" w:rsidRPr="00394D32">
        <w:rPr>
          <w:rFonts w:ascii="黑体" w:eastAsia="黑体" w:hAnsi="黑体" w:cs="Arial" w:hint="eastAsia"/>
        </w:rPr>
        <w:t>。如实</w:t>
      </w:r>
      <w:r>
        <w:rPr>
          <w:rFonts w:ascii="黑体" w:eastAsia="黑体" w:hAnsi="黑体" w:cs="Arial" w:hint="eastAsia"/>
        </w:rPr>
        <w:t>对外</w:t>
      </w:r>
      <w:r>
        <w:rPr>
          <w:rFonts w:ascii="黑体" w:eastAsia="黑体" w:hAnsi="黑体" w:cs="Arial"/>
        </w:rPr>
        <w:t>披露这些情况并对其真实性、合法性、完整性负责是贵公司的责任。</w:t>
      </w:r>
      <w:r>
        <w:rPr>
          <w:rFonts w:ascii="黑体" w:eastAsia="黑体" w:hAnsi="黑体" w:cs="Arial" w:hint="eastAsia"/>
        </w:rPr>
        <w:t>下列资料</w:t>
      </w:r>
      <w:r>
        <w:rPr>
          <w:rFonts w:ascii="黑体" w:eastAsia="黑体" w:hAnsi="黑体" w:cs="Arial"/>
        </w:rPr>
        <w:t>和数据均</w:t>
      </w:r>
      <w:r>
        <w:rPr>
          <w:rFonts w:ascii="黑体" w:eastAsia="黑体" w:hAnsi="黑体" w:cs="Arial" w:hint="eastAsia"/>
        </w:rPr>
        <w:t>完全摘自</w:t>
      </w:r>
      <w:proofErr w:type="gramStart"/>
      <w:r>
        <w:rPr>
          <w:rFonts w:ascii="黑体" w:eastAsia="黑体" w:hAnsi="黑体" w:cs="Arial" w:hint="eastAsia"/>
        </w:rPr>
        <w:t>贵集团</w:t>
      </w:r>
      <w:proofErr w:type="gramEnd"/>
      <w:r w:rsidR="00371334" w:rsidRPr="00394D32">
        <w:rPr>
          <w:rFonts w:ascii="黑体" w:eastAsia="黑体" w:hAnsi="黑体" w:cs="Arial" w:hint="eastAsia"/>
        </w:rPr>
        <w:t>的</w:t>
      </w:r>
      <w:r w:rsidR="00FB419F">
        <w:rPr>
          <w:rFonts w:ascii="黑体" w:eastAsia="黑体" w:hAnsi="黑体" w:cs="Arial" w:hint="eastAsia"/>
        </w:rPr>
        <w:t>20</w:t>
      </w:r>
      <w:r w:rsidR="00C85610">
        <w:rPr>
          <w:rFonts w:ascii="黑体" w:eastAsia="黑体" w:hAnsi="黑体" w:cs="Arial" w:hint="eastAsia"/>
        </w:rPr>
        <w:t>20</w:t>
      </w:r>
      <w:r w:rsidR="00371334" w:rsidRPr="00394D32">
        <w:rPr>
          <w:rFonts w:ascii="黑体" w:eastAsia="黑体" w:hAnsi="黑体" w:cs="Arial" w:hint="eastAsia"/>
        </w:rPr>
        <w:t>年度财务会计资料，除了</w:t>
      </w:r>
      <w:r w:rsidR="00371334" w:rsidRPr="00394D32">
        <w:rPr>
          <w:rFonts w:ascii="黑体" w:eastAsia="黑体" w:hAnsi="黑体" w:cs="黑体" w:hint="eastAsia"/>
        </w:rPr>
        <w:t>为出具上述年度财务报表审计报告而实施的审计程序外，我们并未对其实施其他额外审计程序。</w:t>
      </w:r>
    </w:p>
    <w:p w14:paraId="5A93A0D7" w14:textId="77777777" w:rsidR="00B35AB1" w:rsidRDefault="00B35AB1" w:rsidP="00142370">
      <w:pPr>
        <w:widowControl w:val="0"/>
        <w:autoSpaceDE w:val="0"/>
        <w:autoSpaceDN w:val="0"/>
        <w:adjustRightInd w:val="0"/>
        <w:ind w:firstLineChars="200" w:firstLine="480"/>
        <w:jc w:val="both"/>
        <w:rPr>
          <w:rFonts w:ascii="黑体" w:eastAsia="黑体" w:hAnsi="黑体" w:cs="黑体"/>
        </w:rPr>
      </w:pPr>
    </w:p>
    <w:p w14:paraId="6C8E42E0" w14:textId="795A54D8" w:rsidR="00B35AB1" w:rsidRDefault="00B35AB1" w:rsidP="00142370">
      <w:pPr>
        <w:widowControl w:val="0"/>
        <w:autoSpaceDE w:val="0"/>
        <w:autoSpaceDN w:val="0"/>
        <w:adjustRightInd w:val="0"/>
        <w:ind w:firstLineChars="200" w:firstLine="480"/>
        <w:jc w:val="both"/>
        <w:rPr>
          <w:rFonts w:ascii="黑体" w:eastAsia="黑体" w:hAnsi="黑体" w:cs="Arial"/>
        </w:rPr>
      </w:pPr>
      <w:r>
        <w:rPr>
          <w:rFonts w:ascii="黑体" w:eastAsia="黑体" w:hAnsi="黑体" w:cs="黑体" w:hint="eastAsia"/>
        </w:rPr>
        <w:t>为了</w:t>
      </w:r>
      <w:r>
        <w:rPr>
          <w:rFonts w:ascii="黑体" w:eastAsia="黑体" w:hAnsi="黑体" w:cs="黑体"/>
        </w:rPr>
        <w:t>更好</w:t>
      </w:r>
      <w:r>
        <w:rPr>
          <w:rFonts w:ascii="黑体" w:eastAsia="黑体" w:hAnsi="黑体" w:cs="黑体" w:hint="eastAsia"/>
        </w:rPr>
        <w:t>地</w:t>
      </w:r>
      <w:r>
        <w:rPr>
          <w:rFonts w:ascii="黑体" w:eastAsia="黑体" w:hAnsi="黑体" w:cs="黑体"/>
        </w:rPr>
        <w:t>理解贵公司</w:t>
      </w:r>
      <w:r w:rsidR="00C85610">
        <w:rPr>
          <w:rFonts w:ascii="黑体" w:eastAsia="黑体" w:hAnsi="黑体" w:cs="Arial"/>
        </w:rPr>
        <w:t>2020</w:t>
      </w:r>
      <w:r w:rsidRPr="00394D32">
        <w:rPr>
          <w:rFonts w:ascii="黑体" w:eastAsia="黑体" w:hAnsi="黑体" w:cs="Arial" w:hint="eastAsia"/>
        </w:rPr>
        <w:t>年</w:t>
      </w:r>
      <w:r>
        <w:rPr>
          <w:rFonts w:ascii="黑体" w:eastAsia="黑体" w:hAnsi="黑体" w:cs="Arial" w:hint="eastAsia"/>
        </w:rPr>
        <w:t>度</w:t>
      </w:r>
      <w:r w:rsidR="00B763BA" w:rsidRPr="00B763BA">
        <w:rPr>
          <w:rFonts w:ascii="黑体" w:eastAsia="黑体" w:hAnsi="黑体" w:cs="Arial" w:hint="eastAsia"/>
        </w:rPr>
        <w:t>非经营性资金占用</w:t>
      </w:r>
      <w:r w:rsidRPr="00394D32">
        <w:rPr>
          <w:rFonts w:ascii="黑体" w:eastAsia="黑体" w:hAnsi="黑体" w:cs="Arial" w:hint="eastAsia"/>
        </w:rPr>
        <w:t>及其他关联方</w:t>
      </w:r>
      <w:r>
        <w:rPr>
          <w:rFonts w:ascii="黑体" w:eastAsia="黑体" w:hAnsi="黑体" w:cs="Arial"/>
        </w:rPr>
        <w:t>资金</w:t>
      </w:r>
      <w:r w:rsidR="00F910A8">
        <w:rPr>
          <w:rFonts w:ascii="黑体" w:eastAsia="黑体" w:hAnsi="黑体" w:cs="Arial" w:hint="eastAsia"/>
        </w:rPr>
        <w:t>往来</w:t>
      </w:r>
      <w:r>
        <w:rPr>
          <w:rFonts w:ascii="黑体" w:eastAsia="黑体" w:hAnsi="黑体" w:cs="Arial"/>
        </w:rPr>
        <w:t>情况</w:t>
      </w:r>
      <w:r>
        <w:rPr>
          <w:rFonts w:ascii="黑体" w:eastAsia="黑体" w:hAnsi="黑体" w:cs="Arial" w:hint="eastAsia"/>
        </w:rPr>
        <w:t>，</w:t>
      </w:r>
      <w:r>
        <w:rPr>
          <w:rFonts w:ascii="黑体" w:eastAsia="黑体" w:hAnsi="黑体" w:cs="Arial"/>
        </w:rPr>
        <w:t>后附</w:t>
      </w:r>
      <w:r>
        <w:rPr>
          <w:rFonts w:ascii="黑体" w:eastAsia="黑体" w:hAnsi="黑体" w:cs="Arial" w:hint="eastAsia"/>
        </w:rPr>
        <w:t>汇总表</w:t>
      </w:r>
      <w:r>
        <w:rPr>
          <w:rFonts w:ascii="黑体" w:eastAsia="黑体" w:hAnsi="黑体" w:cs="Arial"/>
        </w:rPr>
        <w:t>应当与经审计的财务报表一并阅读。</w:t>
      </w:r>
    </w:p>
    <w:p w14:paraId="28A8855C" w14:textId="77777777" w:rsidR="00B02005" w:rsidRPr="00394D32" w:rsidRDefault="00B02005" w:rsidP="00FD6B02">
      <w:pPr>
        <w:widowControl w:val="0"/>
        <w:autoSpaceDE w:val="0"/>
        <w:autoSpaceDN w:val="0"/>
        <w:adjustRightInd w:val="0"/>
        <w:jc w:val="both"/>
        <w:rPr>
          <w:rFonts w:ascii="黑体" w:eastAsia="黑体" w:hAnsi="黑体" w:cs="黑体"/>
        </w:rPr>
      </w:pPr>
    </w:p>
    <w:p w14:paraId="77CE1326" w14:textId="77777777" w:rsidR="00714426" w:rsidRPr="00942075" w:rsidRDefault="00714426" w:rsidP="002775E9">
      <w:pPr>
        <w:widowControl w:val="0"/>
        <w:autoSpaceDE w:val="0"/>
        <w:autoSpaceDN w:val="0"/>
        <w:adjustRightInd w:val="0"/>
        <w:rPr>
          <w:rFonts w:ascii="黑体" w:eastAsia="黑体" w:cs="黑体"/>
        </w:rPr>
      </w:pPr>
    </w:p>
    <w:p w14:paraId="37C194A9" w14:textId="77777777" w:rsidR="0076653C" w:rsidRDefault="0076653C" w:rsidP="002775E9">
      <w:pPr>
        <w:widowControl w:val="0"/>
        <w:autoSpaceDE w:val="0"/>
        <w:autoSpaceDN w:val="0"/>
        <w:adjustRightInd w:val="0"/>
        <w:rPr>
          <w:rFonts w:ascii="黑体" w:eastAsia="黑体" w:cs="黑体"/>
        </w:rPr>
      </w:pPr>
    </w:p>
    <w:p w14:paraId="1870FAFA" w14:textId="687C30B5" w:rsidR="00FD6B02" w:rsidRDefault="00FD6B02" w:rsidP="002775E9">
      <w:pPr>
        <w:widowControl w:val="0"/>
        <w:autoSpaceDE w:val="0"/>
        <w:autoSpaceDN w:val="0"/>
        <w:adjustRightInd w:val="0"/>
        <w:rPr>
          <w:rFonts w:ascii="黑体" w:eastAsia="黑体" w:cs="黑体"/>
        </w:rPr>
      </w:pPr>
    </w:p>
    <w:p w14:paraId="7F65702F" w14:textId="718DB282" w:rsidR="00EA0FA6" w:rsidRDefault="00EA0FA6" w:rsidP="002775E9">
      <w:pPr>
        <w:widowControl w:val="0"/>
        <w:autoSpaceDE w:val="0"/>
        <w:autoSpaceDN w:val="0"/>
        <w:adjustRightInd w:val="0"/>
        <w:rPr>
          <w:rFonts w:ascii="黑体" w:eastAsia="黑体" w:cs="黑体"/>
        </w:rPr>
      </w:pPr>
    </w:p>
    <w:p w14:paraId="640613BE" w14:textId="58305D3A" w:rsidR="00EA0FA6" w:rsidRDefault="00EA0FA6" w:rsidP="002775E9">
      <w:pPr>
        <w:widowControl w:val="0"/>
        <w:autoSpaceDE w:val="0"/>
        <w:autoSpaceDN w:val="0"/>
        <w:adjustRightInd w:val="0"/>
        <w:rPr>
          <w:rFonts w:ascii="黑体" w:eastAsia="黑体" w:cs="黑体"/>
        </w:rPr>
      </w:pPr>
    </w:p>
    <w:p w14:paraId="527567EA" w14:textId="7D2060C8" w:rsidR="00EA0FA6" w:rsidRDefault="00EA0FA6" w:rsidP="002775E9">
      <w:pPr>
        <w:widowControl w:val="0"/>
        <w:autoSpaceDE w:val="0"/>
        <w:autoSpaceDN w:val="0"/>
        <w:adjustRightInd w:val="0"/>
        <w:rPr>
          <w:rFonts w:ascii="黑体" w:eastAsia="黑体" w:cs="黑体"/>
        </w:rPr>
      </w:pPr>
    </w:p>
    <w:p w14:paraId="5E2DE49F" w14:textId="21A88D4B" w:rsidR="00EA0FA6" w:rsidRDefault="00EA0FA6" w:rsidP="002775E9">
      <w:pPr>
        <w:widowControl w:val="0"/>
        <w:autoSpaceDE w:val="0"/>
        <w:autoSpaceDN w:val="0"/>
        <w:adjustRightInd w:val="0"/>
        <w:rPr>
          <w:rFonts w:ascii="黑体" w:eastAsia="黑体" w:cs="黑体"/>
        </w:rPr>
      </w:pPr>
    </w:p>
    <w:p w14:paraId="5A412E71" w14:textId="119F87BC" w:rsidR="00EA0FA6" w:rsidRDefault="00EA0FA6" w:rsidP="002775E9">
      <w:pPr>
        <w:widowControl w:val="0"/>
        <w:autoSpaceDE w:val="0"/>
        <w:autoSpaceDN w:val="0"/>
        <w:adjustRightInd w:val="0"/>
        <w:rPr>
          <w:rFonts w:ascii="黑体" w:eastAsia="黑体" w:cs="黑体"/>
        </w:rPr>
      </w:pPr>
    </w:p>
    <w:p w14:paraId="3026F33E" w14:textId="614E50FC" w:rsidR="00EA0FA6" w:rsidRDefault="00EA0FA6" w:rsidP="002775E9">
      <w:pPr>
        <w:widowControl w:val="0"/>
        <w:autoSpaceDE w:val="0"/>
        <w:autoSpaceDN w:val="0"/>
        <w:adjustRightInd w:val="0"/>
        <w:rPr>
          <w:rFonts w:ascii="黑体" w:eastAsia="黑体" w:cs="黑体"/>
        </w:rPr>
      </w:pPr>
    </w:p>
    <w:p w14:paraId="1485CDFC" w14:textId="6C3BE861" w:rsidR="00EA0FA6" w:rsidRDefault="00EA0FA6" w:rsidP="002775E9">
      <w:pPr>
        <w:widowControl w:val="0"/>
        <w:autoSpaceDE w:val="0"/>
        <w:autoSpaceDN w:val="0"/>
        <w:adjustRightInd w:val="0"/>
        <w:rPr>
          <w:rFonts w:ascii="黑体" w:eastAsia="黑体" w:cs="黑体"/>
        </w:rPr>
      </w:pPr>
    </w:p>
    <w:p w14:paraId="514EB50B" w14:textId="53843EBC" w:rsidR="00EA0FA6" w:rsidRDefault="00EA0FA6" w:rsidP="002775E9">
      <w:pPr>
        <w:widowControl w:val="0"/>
        <w:autoSpaceDE w:val="0"/>
        <w:autoSpaceDN w:val="0"/>
        <w:adjustRightInd w:val="0"/>
        <w:rPr>
          <w:rFonts w:ascii="黑体" w:eastAsia="黑体" w:cs="黑体"/>
        </w:rPr>
      </w:pPr>
    </w:p>
    <w:p w14:paraId="1367A70A" w14:textId="0A7FDDF6" w:rsidR="00EA0FA6" w:rsidRDefault="00EA0FA6" w:rsidP="002775E9">
      <w:pPr>
        <w:widowControl w:val="0"/>
        <w:autoSpaceDE w:val="0"/>
        <w:autoSpaceDN w:val="0"/>
        <w:adjustRightInd w:val="0"/>
        <w:rPr>
          <w:rFonts w:ascii="黑体" w:eastAsia="黑体" w:cs="黑体"/>
        </w:rPr>
      </w:pPr>
    </w:p>
    <w:p w14:paraId="6672EA1A" w14:textId="618BC913" w:rsidR="00EA0FA6" w:rsidRDefault="00EA0FA6" w:rsidP="002775E9">
      <w:pPr>
        <w:widowControl w:val="0"/>
        <w:autoSpaceDE w:val="0"/>
        <w:autoSpaceDN w:val="0"/>
        <w:adjustRightInd w:val="0"/>
        <w:rPr>
          <w:rFonts w:ascii="黑体" w:eastAsia="黑体" w:cs="黑体"/>
        </w:rPr>
      </w:pPr>
    </w:p>
    <w:p w14:paraId="43519D10" w14:textId="77777777" w:rsidR="00EA0FA6" w:rsidRDefault="00EA0FA6" w:rsidP="00EA0FA6">
      <w:pPr>
        <w:widowControl w:val="0"/>
        <w:autoSpaceDE w:val="0"/>
        <w:autoSpaceDN w:val="0"/>
        <w:adjustRightInd w:val="0"/>
        <w:jc w:val="center"/>
        <w:rPr>
          <w:rFonts w:ascii="黑体" w:eastAsia="黑体" w:cs="黑体"/>
          <w:b/>
        </w:rPr>
      </w:pPr>
    </w:p>
    <w:p w14:paraId="71BC43B3" w14:textId="77777777" w:rsidR="00EA0FA6" w:rsidRDefault="00EA0FA6" w:rsidP="00EA0FA6">
      <w:pPr>
        <w:widowControl w:val="0"/>
        <w:autoSpaceDE w:val="0"/>
        <w:autoSpaceDN w:val="0"/>
        <w:adjustRightInd w:val="0"/>
        <w:jc w:val="center"/>
        <w:rPr>
          <w:rFonts w:ascii="黑体" w:eastAsia="黑体" w:cs="黑体"/>
          <w:b/>
        </w:rPr>
      </w:pPr>
    </w:p>
    <w:p w14:paraId="27E4F9AB" w14:textId="166CA79E" w:rsidR="00EA0FA6" w:rsidRDefault="00EA0FA6" w:rsidP="00EA0FA6">
      <w:pPr>
        <w:widowControl w:val="0"/>
        <w:autoSpaceDE w:val="0"/>
        <w:autoSpaceDN w:val="0"/>
        <w:adjustRightInd w:val="0"/>
        <w:jc w:val="center"/>
        <w:rPr>
          <w:rFonts w:ascii="黑体" w:eastAsia="黑体" w:cs="黑体"/>
          <w:b/>
        </w:rPr>
      </w:pPr>
    </w:p>
    <w:p w14:paraId="61670F78" w14:textId="49C95BD7" w:rsidR="007F4B6E" w:rsidRDefault="007F4B6E" w:rsidP="00EA0FA6">
      <w:pPr>
        <w:widowControl w:val="0"/>
        <w:autoSpaceDE w:val="0"/>
        <w:autoSpaceDN w:val="0"/>
        <w:adjustRightInd w:val="0"/>
        <w:jc w:val="center"/>
        <w:rPr>
          <w:rFonts w:ascii="黑体" w:eastAsia="黑体" w:cs="黑体"/>
          <w:b/>
        </w:rPr>
      </w:pPr>
    </w:p>
    <w:p w14:paraId="45648249" w14:textId="77777777" w:rsidR="007F4B6E" w:rsidRDefault="007F4B6E" w:rsidP="00EA0FA6">
      <w:pPr>
        <w:widowControl w:val="0"/>
        <w:autoSpaceDE w:val="0"/>
        <w:autoSpaceDN w:val="0"/>
        <w:adjustRightInd w:val="0"/>
        <w:jc w:val="center"/>
        <w:rPr>
          <w:rFonts w:ascii="黑体" w:eastAsia="黑体" w:cs="黑体"/>
          <w:b/>
        </w:rPr>
      </w:pPr>
    </w:p>
    <w:p w14:paraId="2F084853" w14:textId="5E7E21D6" w:rsidR="00EA0FA6" w:rsidRPr="002775E9" w:rsidRDefault="00EA0FA6" w:rsidP="00EA0FA6">
      <w:pPr>
        <w:widowControl w:val="0"/>
        <w:autoSpaceDE w:val="0"/>
        <w:autoSpaceDN w:val="0"/>
        <w:adjustRightInd w:val="0"/>
        <w:jc w:val="center"/>
        <w:rPr>
          <w:rFonts w:ascii="黑体" w:eastAsia="黑体" w:cs="黑体"/>
          <w:b/>
        </w:rPr>
      </w:pPr>
      <w:r w:rsidRPr="002775E9">
        <w:rPr>
          <w:rFonts w:ascii="黑体" w:eastAsia="黑体" w:cs="黑体" w:hint="eastAsia"/>
          <w:b/>
        </w:rPr>
        <w:t>关于</w:t>
      </w:r>
      <w:r w:rsidRPr="00C56636">
        <w:rPr>
          <w:rFonts w:ascii="黑体" w:eastAsia="黑体" w:cs="黑体" w:hint="eastAsia"/>
          <w:b/>
        </w:rPr>
        <w:t>浙江我武生物科技股份有限公司</w:t>
      </w:r>
    </w:p>
    <w:p w14:paraId="6BCB670D" w14:textId="5877A9D2" w:rsidR="00EA0FA6" w:rsidRPr="00EA0FA6" w:rsidRDefault="005737DD" w:rsidP="00EA0FA6">
      <w:pPr>
        <w:widowControl w:val="0"/>
        <w:autoSpaceDE w:val="0"/>
        <w:autoSpaceDN w:val="0"/>
        <w:adjustRightInd w:val="0"/>
        <w:jc w:val="center"/>
        <w:rPr>
          <w:rFonts w:ascii="黑体" w:eastAsia="黑体" w:cs="黑体"/>
          <w:b/>
        </w:rPr>
      </w:pPr>
      <w:r w:rsidRPr="005737DD">
        <w:rPr>
          <w:rFonts w:ascii="黑体" w:eastAsia="黑体" w:cs="黑体" w:hint="eastAsia"/>
          <w:b/>
        </w:rPr>
        <w:t>非经营性资金占用</w:t>
      </w:r>
      <w:r w:rsidR="00EA0FA6" w:rsidRPr="002775E9">
        <w:rPr>
          <w:rFonts w:ascii="黑体" w:eastAsia="黑体" w:cs="黑体" w:hint="eastAsia"/>
          <w:b/>
        </w:rPr>
        <w:t>及</w:t>
      </w:r>
      <w:r w:rsidR="00EA0FA6">
        <w:rPr>
          <w:rFonts w:ascii="黑体" w:eastAsia="黑体" w:cs="黑体" w:hint="eastAsia"/>
          <w:b/>
        </w:rPr>
        <w:t>其他</w:t>
      </w:r>
      <w:r w:rsidR="00EA0FA6" w:rsidRPr="002775E9">
        <w:rPr>
          <w:rFonts w:ascii="黑体" w:eastAsia="黑体" w:cs="黑体" w:hint="eastAsia"/>
          <w:b/>
        </w:rPr>
        <w:t>关联方资金</w:t>
      </w:r>
      <w:r w:rsidR="00F910A8">
        <w:rPr>
          <w:rFonts w:ascii="黑体" w:eastAsia="黑体" w:cs="黑体" w:hint="eastAsia"/>
          <w:b/>
        </w:rPr>
        <w:t>往来</w:t>
      </w:r>
      <w:r w:rsidR="00EA0FA6" w:rsidRPr="002775E9">
        <w:rPr>
          <w:rFonts w:ascii="黑体" w:eastAsia="黑体" w:cs="黑体" w:hint="eastAsia"/>
          <w:b/>
        </w:rPr>
        <w:t>情况的专项说明</w:t>
      </w:r>
      <w:r w:rsidR="00EA0FA6">
        <w:rPr>
          <w:rFonts w:ascii="黑体" w:eastAsia="黑体" w:cs="黑体" w:hint="eastAsia"/>
          <w:b/>
        </w:rPr>
        <w:t>(续)</w:t>
      </w:r>
    </w:p>
    <w:p w14:paraId="753D41D3" w14:textId="77777777" w:rsidR="00EA0FA6" w:rsidRPr="002775E9" w:rsidRDefault="00EA0FA6" w:rsidP="00EA0FA6">
      <w:pPr>
        <w:widowControl w:val="0"/>
        <w:autoSpaceDE w:val="0"/>
        <w:autoSpaceDN w:val="0"/>
        <w:adjustRightInd w:val="0"/>
        <w:jc w:val="both"/>
        <w:rPr>
          <w:rFonts w:ascii="黑体" w:eastAsia="黑体" w:cs="黑体"/>
          <w:b/>
        </w:rPr>
      </w:pPr>
    </w:p>
    <w:p w14:paraId="4A132F44" w14:textId="77777777" w:rsidR="00EA0FA6" w:rsidRPr="00EA6BBE" w:rsidRDefault="00EA0FA6" w:rsidP="00EA0FA6">
      <w:pPr>
        <w:widowControl w:val="0"/>
        <w:autoSpaceDE w:val="0"/>
        <w:autoSpaceDN w:val="0"/>
        <w:adjustRightInd w:val="0"/>
        <w:jc w:val="right"/>
        <w:rPr>
          <w:rFonts w:ascii="黑体" w:eastAsia="黑体" w:cs="黑体"/>
        </w:rPr>
      </w:pPr>
      <w:r w:rsidRPr="00EA0FA6">
        <w:rPr>
          <w:rFonts w:ascii="黑体" w:eastAsia="黑体" w:cs="黑体" w:hint="eastAsia"/>
        </w:rPr>
        <w:t>安永华明（202</w:t>
      </w:r>
      <w:r w:rsidRPr="00EA0FA6">
        <w:rPr>
          <w:rFonts w:ascii="黑体" w:eastAsia="黑体" w:cs="黑体"/>
        </w:rPr>
        <w:t>1</w:t>
      </w:r>
      <w:r w:rsidRPr="00EA0FA6">
        <w:rPr>
          <w:rFonts w:ascii="黑体" w:eastAsia="黑体" w:cs="黑体" w:hint="eastAsia"/>
        </w:rPr>
        <w:t>）</w:t>
      </w:r>
      <w:proofErr w:type="gramStart"/>
      <w:r w:rsidRPr="00EA0FA6">
        <w:rPr>
          <w:rFonts w:ascii="黑体" w:eastAsia="黑体" w:cs="黑体" w:hint="eastAsia"/>
        </w:rPr>
        <w:t>专字第61232889</w:t>
      </w:r>
      <w:proofErr w:type="gramEnd"/>
      <w:r w:rsidRPr="00EA0FA6">
        <w:rPr>
          <w:rFonts w:ascii="黑体" w:eastAsia="黑体" w:cs="黑体" w:hint="eastAsia"/>
        </w:rPr>
        <w:t>_B0</w:t>
      </w:r>
      <w:r>
        <w:rPr>
          <w:rFonts w:ascii="黑体" w:eastAsia="黑体" w:cs="黑体" w:hint="eastAsia"/>
        </w:rPr>
        <w:t>4</w:t>
      </w:r>
      <w:r w:rsidRPr="00EA0FA6">
        <w:rPr>
          <w:rFonts w:ascii="黑体" w:eastAsia="黑体" w:cs="黑体" w:hint="eastAsia"/>
        </w:rPr>
        <w:t>号</w:t>
      </w:r>
    </w:p>
    <w:p w14:paraId="4AADD1BE" w14:textId="095438D3" w:rsidR="00EA0FA6" w:rsidRPr="00EA0FA6" w:rsidRDefault="00EA0FA6" w:rsidP="002775E9">
      <w:pPr>
        <w:widowControl w:val="0"/>
        <w:autoSpaceDE w:val="0"/>
        <w:autoSpaceDN w:val="0"/>
        <w:adjustRightInd w:val="0"/>
        <w:rPr>
          <w:rFonts w:ascii="黑体" w:eastAsia="黑体" w:cs="黑体"/>
        </w:rPr>
      </w:pPr>
    </w:p>
    <w:p w14:paraId="7F149F1C" w14:textId="5528F8AC" w:rsidR="00EA0FA6" w:rsidRDefault="00EA0FA6" w:rsidP="002775E9">
      <w:pPr>
        <w:widowControl w:val="0"/>
        <w:autoSpaceDE w:val="0"/>
        <w:autoSpaceDN w:val="0"/>
        <w:adjustRightInd w:val="0"/>
        <w:rPr>
          <w:rFonts w:ascii="黑体" w:eastAsia="黑体" w:cs="黑体"/>
        </w:rPr>
      </w:pPr>
    </w:p>
    <w:p w14:paraId="1FD8AFEF" w14:textId="157949C0" w:rsidR="00EA0FA6" w:rsidRDefault="00EA0FA6" w:rsidP="00EA0FA6">
      <w:pPr>
        <w:widowControl w:val="0"/>
        <w:autoSpaceDE w:val="0"/>
        <w:autoSpaceDN w:val="0"/>
        <w:adjustRightInd w:val="0"/>
        <w:ind w:firstLineChars="200" w:firstLine="480"/>
        <w:rPr>
          <w:rFonts w:ascii="黑体" w:eastAsia="黑体" w:cs="黑体"/>
        </w:rPr>
      </w:pPr>
      <w:r w:rsidRPr="00EA0FA6">
        <w:rPr>
          <w:rFonts w:ascii="黑体" w:eastAsia="黑体" w:cs="黑体" w:hint="eastAsia"/>
        </w:rPr>
        <w:t>本专项</w:t>
      </w:r>
      <w:proofErr w:type="gramStart"/>
      <w:r w:rsidRPr="00EA0FA6">
        <w:rPr>
          <w:rFonts w:ascii="黑体" w:eastAsia="黑体" w:cs="黑体" w:hint="eastAsia"/>
        </w:rPr>
        <w:t>说明仅</w:t>
      </w:r>
      <w:proofErr w:type="gramEnd"/>
      <w:r w:rsidRPr="00EA0FA6">
        <w:rPr>
          <w:rFonts w:ascii="黑体" w:eastAsia="黑体" w:cs="黑体" w:hint="eastAsia"/>
        </w:rPr>
        <w:t>供贵公司向中国证券监督管理委员会内有关机构和证券交易所报送之用，未经本所书面同意，不得用于其他任何目的。</w:t>
      </w:r>
    </w:p>
    <w:p w14:paraId="3D31394A" w14:textId="246F9683" w:rsidR="00EA0FA6" w:rsidRDefault="00EA0FA6" w:rsidP="002775E9">
      <w:pPr>
        <w:widowControl w:val="0"/>
        <w:autoSpaceDE w:val="0"/>
        <w:autoSpaceDN w:val="0"/>
        <w:adjustRightInd w:val="0"/>
        <w:rPr>
          <w:rFonts w:ascii="黑体" w:eastAsia="黑体" w:cs="黑体"/>
        </w:rPr>
      </w:pPr>
    </w:p>
    <w:p w14:paraId="67EDF621" w14:textId="690EF8C1" w:rsidR="00EA0FA6" w:rsidRDefault="00EA0FA6" w:rsidP="002775E9">
      <w:pPr>
        <w:widowControl w:val="0"/>
        <w:autoSpaceDE w:val="0"/>
        <w:autoSpaceDN w:val="0"/>
        <w:adjustRightInd w:val="0"/>
        <w:rPr>
          <w:rFonts w:ascii="黑体" w:eastAsia="黑体" w:cs="黑体"/>
        </w:rPr>
      </w:pPr>
    </w:p>
    <w:p w14:paraId="7E69F22E" w14:textId="417CC865" w:rsidR="00EA0FA6" w:rsidRDefault="00EA0FA6" w:rsidP="002775E9">
      <w:pPr>
        <w:widowControl w:val="0"/>
        <w:autoSpaceDE w:val="0"/>
        <w:autoSpaceDN w:val="0"/>
        <w:adjustRightInd w:val="0"/>
        <w:rPr>
          <w:rFonts w:ascii="黑体" w:eastAsia="黑体" w:cs="黑体"/>
        </w:rPr>
      </w:pPr>
    </w:p>
    <w:p w14:paraId="6B20A3EE" w14:textId="5E3DC81C" w:rsidR="00EA0FA6" w:rsidRDefault="00EA0FA6" w:rsidP="002775E9">
      <w:pPr>
        <w:widowControl w:val="0"/>
        <w:autoSpaceDE w:val="0"/>
        <w:autoSpaceDN w:val="0"/>
        <w:adjustRightInd w:val="0"/>
        <w:rPr>
          <w:rFonts w:ascii="黑体" w:eastAsia="黑体" w:cs="黑体"/>
        </w:rPr>
      </w:pPr>
    </w:p>
    <w:p w14:paraId="0332D4AF" w14:textId="5015F060" w:rsidR="00EA0FA6" w:rsidRDefault="00EA0FA6" w:rsidP="002775E9">
      <w:pPr>
        <w:widowControl w:val="0"/>
        <w:autoSpaceDE w:val="0"/>
        <w:autoSpaceDN w:val="0"/>
        <w:adjustRightInd w:val="0"/>
        <w:rPr>
          <w:rFonts w:ascii="黑体" w:eastAsia="黑体" w:cs="黑体"/>
        </w:rPr>
      </w:pPr>
    </w:p>
    <w:p w14:paraId="74B3728F" w14:textId="233EC712" w:rsidR="00EA0FA6" w:rsidRDefault="00EA0FA6" w:rsidP="002775E9">
      <w:pPr>
        <w:widowControl w:val="0"/>
        <w:autoSpaceDE w:val="0"/>
        <w:autoSpaceDN w:val="0"/>
        <w:adjustRightInd w:val="0"/>
        <w:rPr>
          <w:rFonts w:ascii="黑体" w:eastAsia="黑体" w:cs="黑体"/>
        </w:rPr>
      </w:pPr>
    </w:p>
    <w:p w14:paraId="3A67BF67" w14:textId="39269F4C" w:rsidR="00EA0FA6" w:rsidRDefault="00EA0FA6" w:rsidP="002775E9">
      <w:pPr>
        <w:widowControl w:val="0"/>
        <w:autoSpaceDE w:val="0"/>
        <w:autoSpaceDN w:val="0"/>
        <w:adjustRightInd w:val="0"/>
        <w:rPr>
          <w:rFonts w:ascii="黑体" w:eastAsia="黑体" w:cs="黑体"/>
        </w:rPr>
      </w:pPr>
    </w:p>
    <w:p w14:paraId="19B9E806" w14:textId="0C06F79D" w:rsidR="00EA0FA6" w:rsidRDefault="00EA0FA6" w:rsidP="002775E9">
      <w:pPr>
        <w:widowControl w:val="0"/>
        <w:autoSpaceDE w:val="0"/>
        <w:autoSpaceDN w:val="0"/>
        <w:adjustRightInd w:val="0"/>
        <w:rPr>
          <w:rFonts w:ascii="黑体" w:eastAsia="黑体" w:cs="黑体"/>
        </w:rPr>
      </w:pPr>
    </w:p>
    <w:p w14:paraId="0255F5D1" w14:textId="36C3F3BF" w:rsidR="00EA0FA6" w:rsidRDefault="00EA0FA6" w:rsidP="002775E9">
      <w:pPr>
        <w:widowControl w:val="0"/>
        <w:autoSpaceDE w:val="0"/>
        <w:autoSpaceDN w:val="0"/>
        <w:adjustRightInd w:val="0"/>
        <w:rPr>
          <w:rFonts w:ascii="黑体" w:eastAsia="黑体" w:cs="黑体"/>
        </w:rPr>
      </w:pPr>
    </w:p>
    <w:p w14:paraId="166AAF4C" w14:textId="15D3B6FA" w:rsidR="00EA0FA6" w:rsidRDefault="00EA0FA6" w:rsidP="002775E9">
      <w:pPr>
        <w:widowControl w:val="0"/>
        <w:autoSpaceDE w:val="0"/>
        <w:autoSpaceDN w:val="0"/>
        <w:adjustRightInd w:val="0"/>
        <w:rPr>
          <w:rFonts w:ascii="黑体" w:eastAsia="黑体" w:cs="黑体"/>
        </w:rPr>
      </w:pPr>
    </w:p>
    <w:p w14:paraId="761F496B" w14:textId="29507B58" w:rsidR="00EA0FA6" w:rsidRDefault="00EA0FA6" w:rsidP="002775E9">
      <w:pPr>
        <w:widowControl w:val="0"/>
        <w:autoSpaceDE w:val="0"/>
        <w:autoSpaceDN w:val="0"/>
        <w:adjustRightInd w:val="0"/>
        <w:rPr>
          <w:rFonts w:ascii="黑体" w:eastAsia="黑体" w:cs="黑体"/>
        </w:rPr>
      </w:pPr>
    </w:p>
    <w:p w14:paraId="0F98A0FC" w14:textId="6D6497FF" w:rsidR="00EA0FA6" w:rsidRDefault="00EA0FA6" w:rsidP="002775E9">
      <w:pPr>
        <w:widowControl w:val="0"/>
        <w:autoSpaceDE w:val="0"/>
        <w:autoSpaceDN w:val="0"/>
        <w:adjustRightInd w:val="0"/>
        <w:rPr>
          <w:rFonts w:ascii="黑体" w:eastAsia="黑体" w:cs="黑体"/>
        </w:rPr>
      </w:pPr>
    </w:p>
    <w:p w14:paraId="4727F12C" w14:textId="625BEF3D" w:rsidR="00EA0FA6" w:rsidRDefault="00EA0FA6" w:rsidP="002775E9">
      <w:pPr>
        <w:widowControl w:val="0"/>
        <w:autoSpaceDE w:val="0"/>
        <w:autoSpaceDN w:val="0"/>
        <w:adjustRightInd w:val="0"/>
        <w:rPr>
          <w:rFonts w:ascii="黑体" w:eastAsia="黑体" w:cs="黑体"/>
        </w:rPr>
      </w:pPr>
    </w:p>
    <w:p w14:paraId="5D43DFB2" w14:textId="0FE98AEE" w:rsidR="00EA0FA6" w:rsidRDefault="00EA0FA6" w:rsidP="002775E9">
      <w:pPr>
        <w:widowControl w:val="0"/>
        <w:autoSpaceDE w:val="0"/>
        <w:autoSpaceDN w:val="0"/>
        <w:adjustRightInd w:val="0"/>
        <w:rPr>
          <w:rFonts w:ascii="黑体" w:eastAsia="黑体" w:cs="黑体"/>
        </w:rPr>
      </w:pPr>
    </w:p>
    <w:p w14:paraId="6D535137" w14:textId="77777777" w:rsidR="007F4B6E" w:rsidRPr="00942075" w:rsidRDefault="007F4B6E" w:rsidP="002775E9">
      <w:pPr>
        <w:widowControl w:val="0"/>
        <w:autoSpaceDE w:val="0"/>
        <w:autoSpaceDN w:val="0"/>
        <w:adjustRightInd w:val="0"/>
        <w:rPr>
          <w:rFonts w:ascii="黑体" w:eastAsia="黑体" w:cs="黑体"/>
        </w:rPr>
      </w:pPr>
    </w:p>
    <w:p w14:paraId="102106C6" w14:textId="77777777" w:rsidR="0076653C" w:rsidRPr="00942075" w:rsidRDefault="0076653C" w:rsidP="002775E9">
      <w:pPr>
        <w:widowControl w:val="0"/>
        <w:tabs>
          <w:tab w:val="center" w:pos="1800"/>
          <w:tab w:val="center" w:pos="6600"/>
        </w:tabs>
        <w:autoSpaceDE w:val="0"/>
        <w:autoSpaceDN w:val="0"/>
        <w:adjustRightInd w:val="0"/>
        <w:rPr>
          <w:rFonts w:ascii="黑体" w:eastAsia="黑体" w:hAnsi="Calibri" w:cs="黑体"/>
        </w:rPr>
      </w:pPr>
      <w:r w:rsidRPr="00942075">
        <w:rPr>
          <w:rFonts w:ascii="黑体" w:eastAsia="黑体" w:cs="黑体" w:hint="eastAsia"/>
        </w:rPr>
        <w:tab/>
        <w:t>安永华明会计师事务所</w:t>
      </w:r>
      <w:r w:rsidR="006925B8" w:rsidRPr="00883067">
        <w:rPr>
          <w:rFonts w:ascii="黑体" w:eastAsia="黑体" w:hAnsi="黑体" w:cs="Arial"/>
          <w:snapToGrid w:val="0"/>
          <w:sz w:val="22"/>
          <w:szCs w:val="22"/>
        </w:rPr>
        <w:t>(</w:t>
      </w:r>
      <w:r w:rsidR="00246420" w:rsidRPr="00942075">
        <w:rPr>
          <w:rFonts w:ascii="Calibri" w:eastAsia="黑体" w:hAnsi="Calibri" w:cs="黑体" w:hint="eastAsia"/>
        </w:rPr>
        <w:t>特殊普通合伙</w:t>
      </w:r>
      <w:r w:rsidR="006925B8" w:rsidRPr="00883067">
        <w:rPr>
          <w:rFonts w:ascii="黑体" w:eastAsia="黑体" w:hAnsi="黑体" w:cs="Arial"/>
          <w:snapToGrid w:val="0"/>
          <w:sz w:val="22"/>
          <w:szCs w:val="22"/>
        </w:rPr>
        <w:t>)</w:t>
      </w:r>
      <w:r w:rsidRPr="00942075">
        <w:rPr>
          <w:rFonts w:ascii="黑体" w:eastAsia="黑体" w:cs="黑体" w:hint="eastAsia"/>
        </w:rPr>
        <w:tab/>
        <w:t xml:space="preserve">中国注册会计师 </w:t>
      </w:r>
      <w:r w:rsidR="00C85610" w:rsidRPr="00C85610">
        <w:rPr>
          <w:rFonts w:ascii="黑体" w:eastAsia="黑体" w:cs="黑体" w:hint="eastAsia"/>
        </w:rPr>
        <w:t>胡元辉</w:t>
      </w:r>
    </w:p>
    <w:p w14:paraId="5E0D8C21" w14:textId="77777777" w:rsidR="0076653C" w:rsidRPr="00942075" w:rsidRDefault="0076653C" w:rsidP="002775E9">
      <w:pPr>
        <w:widowControl w:val="0"/>
        <w:tabs>
          <w:tab w:val="center" w:pos="1800"/>
          <w:tab w:val="center" w:pos="6600"/>
        </w:tabs>
        <w:autoSpaceDE w:val="0"/>
        <w:autoSpaceDN w:val="0"/>
        <w:adjustRightInd w:val="0"/>
        <w:rPr>
          <w:rFonts w:ascii="黑体" w:eastAsia="黑体" w:cs="黑体"/>
        </w:rPr>
      </w:pPr>
    </w:p>
    <w:p w14:paraId="48C5C2A7" w14:textId="77777777" w:rsidR="0076653C" w:rsidRPr="00942075" w:rsidRDefault="0076653C" w:rsidP="002775E9">
      <w:pPr>
        <w:widowControl w:val="0"/>
        <w:tabs>
          <w:tab w:val="center" w:pos="1800"/>
          <w:tab w:val="center" w:pos="6600"/>
        </w:tabs>
        <w:autoSpaceDE w:val="0"/>
        <w:autoSpaceDN w:val="0"/>
        <w:adjustRightInd w:val="0"/>
        <w:rPr>
          <w:rFonts w:ascii="黑体" w:eastAsia="黑体" w:cs="黑体"/>
        </w:rPr>
      </w:pPr>
    </w:p>
    <w:p w14:paraId="65C95363" w14:textId="547361BE" w:rsidR="0076653C" w:rsidRDefault="0076653C" w:rsidP="002775E9">
      <w:pPr>
        <w:widowControl w:val="0"/>
        <w:tabs>
          <w:tab w:val="center" w:pos="1800"/>
          <w:tab w:val="center" w:pos="6600"/>
        </w:tabs>
        <w:autoSpaceDE w:val="0"/>
        <w:autoSpaceDN w:val="0"/>
        <w:adjustRightInd w:val="0"/>
        <w:rPr>
          <w:rFonts w:ascii="黑体" w:eastAsia="黑体" w:cs="黑体"/>
        </w:rPr>
      </w:pPr>
    </w:p>
    <w:p w14:paraId="6979AAD6" w14:textId="7B9BB465" w:rsidR="00EA0FA6" w:rsidRDefault="00EA0FA6" w:rsidP="002775E9">
      <w:pPr>
        <w:widowControl w:val="0"/>
        <w:tabs>
          <w:tab w:val="center" w:pos="1800"/>
          <w:tab w:val="center" w:pos="6600"/>
        </w:tabs>
        <w:autoSpaceDE w:val="0"/>
        <w:autoSpaceDN w:val="0"/>
        <w:adjustRightInd w:val="0"/>
        <w:rPr>
          <w:rFonts w:ascii="黑体" w:eastAsia="黑体" w:cs="黑体"/>
        </w:rPr>
      </w:pPr>
    </w:p>
    <w:p w14:paraId="1F649309" w14:textId="77777777" w:rsidR="00EA0FA6" w:rsidRDefault="00EA0FA6" w:rsidP="002775E9">
      <w:pPr>
        <w:widowControl w:val="0"/>
        <w:tabs>
          <w:tab w:val="center" w:pos="1800"/>
          <w:tab w:val="center" w:pos="6600"/>
        </w:tabs>
        <w:autoSpaceDE w:val="0"/>
        <w:autoSpaceDN w:val="0"/>
        <w:adjustRightInd w:val="0"/>
        <w:rPr>
          <w:rFonts w:ascii="黑体" w:eastAsia="黑体" w:cs="黑体"/>
        </w:rPr>
      </w:pPr>
    </w:p>
    <w:p w14:paraId="7790EB2E" w14:textId="77777777" w:rsidR="0076653C" w:rsidRPr="005B5A0A" w:rsidRDefault="0076653C" w:rsidP="002775E9">
      <w:pPr>
        <w:widowControl w:val="0"/>
        <w:tabs>
          <w:tab w:val="center" w:pos="1800"/>
          <w:tab w:val="center" w:pos="6600"/>
        </w:tabs>
        <w:autoSpaceDE w:val="0"/>
        <w:autoSpaceDN w:val="0"/>
        <w:adjustRightInd w:val="0"/>
        <w:ind w:firstLineChars="200" w:firstLine="480"/>
        <w:rPr>
          <w:rFonts w:ascii="黑体" w:eastAsia="黑体" w:cs="黑体"/>
        </w:rPr>
      </w:pPr>
      <w:r w:rsidRPr="00942075">
        <w:rPr>
          <w:rFonts w:ascii="黑体" w:eastAsia="黑体" w:cs="黑体" w:hint="eastAsia"/>
        </w:rPr>
        <w:tab/>
      </w:r>
      <w:r w:rsidRPr="00942075">
        <w:rPr>
          <w:rFonts w:ascii="黑体" w:eastAsia="黑体" w:cs="黑体" w:hint="eastAsia"/>
        </w:rPr>
        <w:tab/>
        <w:t>中国注册会计师</w:t>
      </w:r>
      <w:r w:rsidR="00ED762B">
        <w:rPr>
          <w:rFonts w:ascii="黑体" w:eastAsia="黑体" w:cs="黑体" w:hint="eastAsia"/>
        </w:rPr>
        <w:t xml:space="preserve"> </w:t>
      </w:r>
      <w:r w:rsidR="00C85610">
        <w:rPr>
          <w:rFonts w:ascii="黑体" w:eastAsia="黑体" w:cs="黑体" w:hint="eastAsia"/>
        </w:rPr>
        <w:t>张丽</w:t>
      </w:r>
    </w:p>
    <w:p w14:paraId="0D9B4B56" w14:textId="77777777" w:rsidR="00FB248C" w:rsidRDefault="00FB248C" w:rsidP="002775E9">
      <w:pPr>
        <w:tabs>
          <w:tab w:val="center" w:pos="1800"/>
          <w:tab w:val="center" w:pos="6600"/>
        </w:tabs>
        <w:autoSpaceDE w:val="0"/>
        <w:autoSpaceDN w:val="0"/>
        <w:ind w:right="880"/>
        <w:rPr>
          <w:rFonts w:ascii="黑体" w:eastAsia="黑体" w:cs="黑体"/>
        </w:rPr>
      </w:pPr>
    </w:p>
    <w:p w14:paraId="19A5CD07" w14:textId="77777777" w:rsidR="00FD6B02" w:rsidRDefault="00FD6B02" w:rsidP="002775E9">
      <w:pPr>
        <w:tabs>
          <w:tab w:val="center" w:pos="1800"/>
          <w:tab w:val="center" w:pos="6600"/>
        </w:tabs>
        <w:autoSpaceDE w:val="0"/>
        <w:autoSpaceDN w:val="0"/>
        <w:ind w:right="880"/>
        <w:rPr>
          <w:rFonts w:ascii="黑体" w:eastAsia="黑体" w:cs="黑体"/>
        </w:rPr>
      </w:pPr>
    </w:p>
    <w:p w14:paraId="08B75485" w14:textId="3C0D30C1" w:rsidR="00876DFB" w:rsidRPr="002775E9" w:rsidRDefault="0076653C" w:rsidP="002775E9">
      <w:pPr>
        <w:tabs>
          <w:tab w:val="center" w:pos="1800"/>
          <w:tab w:val="center" w:pos="6600"/>
        </w:tabs>
        <w:autoSpaceDE w:val="0"/>
        <w:autoSpaceDN w:val="0"/>
        <w:ind w:right="880"/>
        <w:rPr>
          <w:rFonts w:ascii="黑体" w:eastAsia="黑体" w:cs="黑体"/>
        </w:rPr>
      </w:pPr>
      <w:r w:rsidRPr="00942075">
        <w:rPr>
          <w:rFonts w:ascii="黑体" w:eastAsia="黑体" w:cs="黑体" w:hint="eastAsia"/>
        </w:rPr>
        <w:tab/>
      </w:r>
      <w:r w:rsidR="000368CB" w:rsidRPr="00F04840">
        <w:rPr>
          <w:rFonts w:ascii="黑体" w:eastAsia="黑体" w:cs="黑体" w:hint="eastAsia"/>
        </w:rPr>
        <w:t>中国 北京</w:t>
      </w:r>
      <w:r w:rsidRPr="00F04840">
        <w:rPr>
          <w:rFonts w:ascii="黑体" w:eastAsia="黑体" w:cs="黑体" w:hint="eastAsia"/>
        </w:rPr>
        <w:tab/>
      </w:r>
      <w:r w:rsidR="00651489" w:rsidRPr="000116BF">
        <w:rPr>
          <w:rFonts w:ascii="黑体" w:eastAsia="黑体" w:cs="黑体" w:hint="eastAsia"/>
        </w:rPr>
        <w:t>20</w:t>
      </w:r>
      <w:r w:rsidR="002A3B4D" w:rsidRPr="000116BF">
        <w:rPr>
          <w:rFonts w:ascii="黑体" w:eastAsia="黑体" w:cs="黑体"/>
        </w:rPr>
        <w:t>2</w:t>
      </w:r>
      <w:r w:rsidR="00787905">
        <w:rPr>
          <w:rFonts w:ascii="黑体" w:eastAsia="黑体" w:cs="黑体"/>
        </w:rPr>
        <w:t>1</w:t>
      </w:r>
      <w:r w:rsidR="00082F85" w:rsidRPr="000116BF">
        <w:rPr>
          <w:rFonts w:ascii="黑体" w:eastAsia="黑体" w:cs="黑体" w:hint="eastAsia"/>
        </w:rPr>
        <w:t>年</w:t>
      </w:r>
      <w:r w:rsidR="00787905">
        <w:rPr>
          <w:rFonts w:ascii="黑体" w:eastAsia="黑体" w:cs="黑体"/>
        </w:rPr>
        <w:t>4</w:t>
      </w:r>
      <w:r w:rsidR="00DD7FE0">
        <w:rPr>
          <w:rFonts w:ascii="黑体" w:eastAsia="黑体" w:cs="黑体" w:hint="eastAsia"/>
        </w:rPr>
        <w:t>月2</w:t>
      </w:r>
      <w:r w:rsidR="00787905">
        <w:rPr>
          <w:rFonts w:ascii="黑体" w:eastAsia="黑体" w:cs="黑体"/>
        </w:rPr>
        <w:t>7</w:t>
      </w:r>
      <w:r w:rsidR="000116BF">
        <w:rPr>
          <w:rFonts w:ascii="黑体" w:eastAsia="黑体" w:cs="黑体" w:hint="eastAsia"/>
        </w:rPr>
        <w:t>日</w:t>
      </w:r>
    </w:p>
    <w:p w14:paraId="7C323706" w14:textId="77777777" w:rsidR="009D15BF" w:rsidRPr="002775E9" w:rsidRDefault="009D15BF" w:rsidP="002775E9">
      <w:pPr>
        <w:autoSpaceDE w:val="0"/>
        <w:autoSpaceDN w:val="0"/>
        <w:rPr>
          <w:rFonts w:ascii="黑体" w:eastAsia="黑体"/>
        </w:rPr>
        <w:sectPr w:rsidR="009D15BF" w:rsidRPr="002775E9" w:rsidSect="00FD6B02">
          <w:headerReference w:type="default" r:id="rId8"/>
          <w:footerReference w:type="even" r:id="rId9"/>
          <w:footerReference w:type="default" r:id="rId10"/>
          <w:headerReference w:type="first" r:id="rId11"/>
          <w:pgSz w:w="11907" w:h="16840" w:code="9"/>
          <w:pgMar w:top="1440" w:right="1701" w:bottom="1440" w:left="1701" w:header="720" w:footer="720" w:gutter="0"/>
          <w:pgNumType w:start="0"/>
          <w:cols w:space="720"/>
          <w:titlePg/>
          <w:docGrid w:linePitch="360"/>
        </w:sectPr>
      </w:pPr>
    </w:p>
    <w:p w14:paraId="2D75D0AD" w14:textId="77777777" w:rsidR="00714426" w:rsidRPr="002775E9" w:rsidRDefault="00714426" w:rsidP="002775E9">
      <w:pPr>
        <w:widowControl w:val="0"/>
        <w:autoSpaceDE w:val="0"/>
        <w:autoSpaceDN w:val="0"/>
        <w:adjustRightInd w:val="0"/>
        <w:rPr>
          <w:rFonts w:ascii="黑体" w:eastAsia="黑体" w:cs="黑体"/>
          <w:sz w:val="22"/>
          <w:szCs w:val="22"/>
        </w:rPr>
      </w:pPr>
      <w:r w:rsidRPr="002775E9">
        <w:rPr>
          <w:rFonts w:ascii="黑体" w:eastAsia="黑体" w:cs="黑体" w:hint="eastAsia"/>
          <w:sz w:val="22"/>
          <w:szCs w:val="22"/>
        </w:rPr>
        <w:lastRenderedPageBreak/>
        <w:t>附件</w:t>
      </w:r>
    </w:p>
    <w:p w14:paraId="1BD33B1E" w14:textId="0916A73C" w:rsidR="00344036" w:rsidRPr="002775E9" w:rsidRDefault="001E6B8A" w:rsidP="002775E9">
      <w:pPr>
        <w:widowControl w:val="0"/>
        <w:autoSpaceDE w:val="0"/>
        <w:autoSpaceDN w:val="0"/>
        <w:adjustRightInd w:val="0"/>
        <w:jc w:val="center"/>
        <w:rPr>
          <w:rFonts w:ascii="黑体" w:eastAsia="黑体" w:cs="黑体"/>
          <w:b/>
          <w:sz w:val="22"/>
          <w:szCs w:val="22"/>
        </w:rPr>
      </w:pPr>
      <w:bookmarkStart w:id="1" w:name="OLE_LINK3"/>
      <w:r w:rsidRPr="001E6B8A">
        <w:rPr>
          <w:rFonts w:ascii="黑体" w:eastAsia="黑体" w:cs="黑体" w:hint="eastAsia"/>
          <w:b/>
          <w:sz w:val="22"/>
          <w:szCs w:val="22"/>
        </w:rPr>
        <w:t>浙江我武生物科技股份有限公司</w:t>
      </w:r>
      <w:r w:rsidR="00C85610">
        <w:rPr>
          <w:rFonts w:ascii="黑体" w:eastAsia="黑体" w:cs="黑体" w:hint="eastAsia"/>
          <w:b/>
          <w:sz w:val="22"/>
          <w:szCs w:val="22"/>
        </w:rPr>
        <w:t>2020</w:t>
      </w:r>
      <w:r w:rsidR="00344036" w:rsidRPr="002775E9">
        <w:rPr>
          <w:rFonts w:ascii="黑体" w:eastAsia="黑体" w:cs="黑体" w:hint="eastAsia"/>
          <w:b/>
          <w:sz w:val="22"/>
          <w:szCs w:val="22"/>
        </w:rPr>
        <w:t>年度</w:t>
      </w:r>
      <w:bookmarkStart w:id="2" w:name="_Hlk70372083"/>
      <w:r w:rsidR="00536E28" w:rsidRPr="00536E28">
        <w:rPr>
          <w:rFonts w:ascii="黑体" w:eastAsia="黑体" w:cs="黑体" w:hint="eastAsia"/>
          <w:b/>
          <w:sz w:val="22"/>
          <w:szCs w:val="22"/>
        </w:rPr>
        <w:t>非经营性资金占用</w:t>
      </w:r>
      <w:bookmarkEnd w:id="2"/>
      <w:r w:rsidR="00344036" w:rsidRPr="002775E9">
        <w:rPr>
          <w:rFonts w:ascii="黑体" w:eastAsia="黑体" w:cs="黑体" w:hint="eastAsia"/>
          <w:b/>
          <w:sz w:val="22"/>
          <w:szCs w:val="22"/>
        </w:rPr>
        <w:t>及其他关联方资金</w:t>
      </w:r>
      <w:r w:rsidR="00F910A8">
        <w:rPr>
          <w:rFonts w:ascii="黑体" w:eastAsia="黑体" w:cs="黑体" w:hint="eastAsia"/>
          <w:b/>
          <w:sz w:val="22"/>
          <w:szCs w:val="22"/>
        </w:rPr>
        <w:t>往来</w:t>
      </w:r>
      <w:r w:rsidR="00344036" w:rsidRPr="002775E9">
        <w:rPr>
          <w:rFonts w:ascii="黑体" w:eastAsia="黑体" w:cs="黑体" w:hint="eastAsia"/>
          <w:b/>
          <w:sz w:val="22"/>
          <w:szCs w:val="22"/>
        </w:rPr>
        <w:t>情况汇总表</w:t>
      </w:r>
    </w:p>
    <w:p w14:paraId="5C974DA1" w14:textId="72AFEB59" w:rsidR="00622A9D" w:rsidRDefault="00344036" w:rsidP="00536E28">
      <w:pPr>
        <w:autoSpaceDE w:val="0"/>
        <w:autoSpaceDN w:val="0"/>
        <w:jc w:val="right"/>
        <w:rPr>
          <w:rFonts w:ascii="黑体" w:eastAsia="黑体" w:cs="黑体"/>
          <w:sz w:val="22"/>
          <w:szCs w:val="22"/>
        </w:rPr>
      </w:pPr>
      <w:r w:rsidRPr="002775E9">
        <w:rPr>
          <w:rFonts w:ascii="黑体" w:eastAsia="黑体" w:cs="黑体" w:hint="eastAsia"/>
          <w:sz w:val="22"/>
          <w:szCs w:val="22"/>
        </w:rPr>
        <w:t>单位：人民币万元</w:t>
      </w:r>
      <w:bookmarkEnd w:id="1"/>
    </w:p>
    <w:tbl>
      <w:tblPr>
        <w:tblW w:w="14182" w:type="dxa"/>
        <w:tblInd w:w="-127" w:type="dxa"/>
        <w:tblLayout w:type="fixed"/>
        <w:tblCellMar>
          <w:left w:w="0" w:type="dxa"/>
          <w:right w:w="0" w:type="dxa"/>
        </w:tblCellMar>
        <w:tblLook w:val="04A0" w:firstRow="1" w:lastRow="0" w:firstColumn="1" w:lastColumn="0" w:noHBand="0" w:noVBand="1"/>
      </w:tblPr>
      <w:tblGrid>
        <w:gridCol w:w="1984"/>
        <w:gridCol w:w="991"/>
        <w:gridCol w:w="1135"/>
        <w:gridCol w:w="1419"/>
        <w:gridCol w:w="1135"/>
        <w:gridCol w:w="1400"/>
        <w:gridCol w:w="1295"/>
        <w:gridCol w:w="1277"/>
        <w:gridCol w:w="1277"/>
        <w:gridCol w:w="850"/>
        <w:gridCol w:w="1419"/>
      </w:tblGrid>
      <w:tr w:rsidR="00536E28" w:rsidRPr="00536E28" w14:paraId="675422B0" w14:textId="77777777" w:rsidTr="008D7CDC">
        <w:trPr>
          <w:trHeight w:val="788"/>
        </w:trPr>
        <w:tc>
          <w:tcPr>
            <w:tcW w:w="1984" w:type="dxa"/>
            <w:tcBorders>
              <w:top w:val="single" w:sz="8" w:space="0" w:color="auto"/>
              <w:left w:val="single" w:sz="8" w:space="0" w:color="auto"/>
              <w:bottom w:val="single" w:sz="4" w:space="0" w:color="auto"/>
              <w:right w:val="single" w:sz="4" w:space="0" w:color="auto"/>
            </w:tcBorders>
            <w:tcMar>
              <w:top w:w="15" w:type="dxa"/>
              <w:left w:w="15" w:type="dxa"/>
              <w:bottom w:w="0" w:type="dxa"/>
              <w:right w:w="15" w:type="dxa"/>
            </w:tcMar>
            <w:vAlign w:val="center"/>
            <w:hideMark/>
          </w:tcPr>
          <w:p w14:paraId="25B4EA04" w14:textId="77777777"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非经营性资金占用</w:t>
            </w:r>
          </w:p>
        </w:tc>
        <w:tc>
          <w:tcPr>
            <w:tcW w:w="991"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28826A34" w14:textId="77777777"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资金占用方名称</w:t>
            </w:r>
          </w:p>
        </w:tc>
        <w:tc>
          <w:tcPr>
            <w:tcW w:w="1135"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2E31230F" w14:textId="77777777"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占用方与上市公司的关联关系</w:t>
            </w:r>
          </w:p>
        </w:tc>
        <w:tc>
          <w:tcPr>
            <w:tcW w:w="1419" w:type="dxa"/>
            <w:tcBorders>
              <w:top w:val="single" w:sz="8" w:space="0" w:color="auto"/>
              <w:left w:val="nil"/>
              <w:bottom w:val="single" w:sz="4" w:space="0" w:color="auto"/>
              <w:right w:val="single" w:sz="4" w:space="0" w:color="auto"/>
            </w:tcBorders>
            <w:vAlign w:val="center"/>
            <w:hideMark/>
          </w:tcPr>
          <w:p w14:paraId="2E1ACBF2" w14:textId="77777777"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上市公司核算的会计科目</w:t>
            </w:r>
          </w:p>
        </w:tc>
        <w:tc>
          <w:tcPr>
            <w:tcW w:w="1135" w:type="dxa"/>
            <w:tcBorders>
              <w:top w:val="single" w:sz="8"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550EC00E" w14:textId="02F1203E"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2020年期初占用资金余额</w:t>
            </w:r>
          </w:p>
        </w:tc>
        <w:tc>
          <w:tcPr>
            <w:tcW w:w="1400"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31EABB51" w14:textId="2D453F60"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2020年度占用累计发生金额（不含利息）</w:t>
            </w:r>
          </w:p>
        </w:tc>
        <w:tc>
          <w:tcPr>
            <w:tcW w:w="1295" w:type="dxa"/>
            <w:tcBorders>
              <w:top w:val="single" w:sz="8" w:space="0" w:color="auto"/>
              <w:left w:val="nil"/>
              <w:bottom w:val="single" w:sz="4" w:space="0" w:color="auto"/>
              <w:right w:val="single" w:sz="4" w:space="0" w:color="auto"/>
            </w:tcBorders>
            <w:vAlign w:val="center"/>
            <w:hideMark/>
          </w:tcPr>
          <w:p w14:paraId="1520F14A" w14:textId="060E9C9C"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2020年度占用资金的利息（如有）</w:t>
            </w:r>
          </w:p>
        </w:tc>
        <w:tc>
          <w:tcPr>
            <w:tcW w:w="1277" w:type="dxa"/>
            <w:tcBorders>
              <w:top w:val="single" w:sz="8"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2BD555B6" w14:textId="364632DE"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2020年度偿还累计发生金额</w:t>
            </w:r>
          </w:p>
        </w:tc>
        <w:tc>
          <w:tcPr>
            <w:tcW w:w="1277" w:type="dxa"/>
            <w:tcBorders>
              <w:top w:val="single" w:sz="8"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3245F8F1" w14:textId="3200FE59"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2020年期末占用资金余额</w:t>
            </w:r>
          </w:p>
        </w:tc>
        <w:tc>
          <w:tcPr>
            <w:tcW w:w="850"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416BF684" w14:textId="77777777"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占用形成原因</w:t>
            </w:r>
          </w:p>
        </w:tc>
        <w:tc>
          <w:tcPr>
            <w:tcW w:w="1419" w:type="dxa"/>
            <w:tcBorders>
              <w:top w:val="single" w:sz="8" w:space="0" w:color="auto"/>
              <w:left w:val="nil"/>
              <w:bottom w:val="single" w:sz="4" w:space="0" w:color="auto"/>
              <w:right w:val="single" w:sz="8" w:space="0" w:color="auto"/>
            </w:tcBorders>
            <w:tcMar>
              <w:top w:w="15" w:type="dxa"/>
              <w:left w:w="15" w:type="dxa"/>
              <w:bottom w:w="0" w:type="dxa"/>
              <w:right w:w="15" w:type="dxa"/>
            </w:tcMar>
            <w:vAlign w:val="center"/>
            <w:hideMark/>
          </w:tcPr>
          <w:p w14:paraId="65DCEBEF" w14:textId="77777777" w:rsidR="00536E28" w:rsidRPr="00536E28" w:rsidRDefault="00536E28" w:rsidP="00634B5B">
            <w:pPr>
              <w:jc w:val="center"/>
              <w:rPr>
                <w:rFonts w:ascii="黑体" w:eastAsia="黑体" w:hAnsi="黑体"/>
                <w:b/>
                <w:sz w:val="18"/>
                <w:szCs w:val="18"/>
              </w:rPr>
            </w:pPr>
            <w:r w:rsidRPr="00536E28">
              <w:rPr>
                <w:rFonts w:ascii="黑体" w:eastAsia="黑体" w:hAnsi="黑体"/>
                <w:b/>
                <w:sz w:val="18"/>
                <w:szCs w:val="18"/>
              </w:rPr>
              <w:t>占用性质</w:t>
            </w:r>
          </w:p>
        </w:tc>
      </w:tr>
      <w:tr w:rsidR="00536E28" w:rsidRPr="00536E28" w14:paraId="03E80A05" w14:textId="77777777" w:rsidTr="008C6A10">
        <w:trPr>
          <w:cantSplit/>
          <w:trHeight w:val="285"/>
        </w:trPr>
        <w:tc>
          <w:tcPr>
            <w:tcW w:w="1984" w:type="dxa"/>
            <w:vMerge w:val="restart"/>
            <w:tcBorders>
              <w:top w:val="nil"/>
              <w:left w:val="single" w:sz="8" w:space="0" w:color="auto"/>
              <w:bottom w:val="single" w:sz="4" w:space="0" w:color="auto"/>
              <w:right w:val="single" w:sz="4" w:space="0" w:color="auto"/>
            </w:tcBorders>
            <w:tcMar>
              <w:top w:w="15" w:type="dxa"/>
              <w:left w:w="15" w:type="dxa"/>
              <w:bottom w:w="0" w:type="dxa"/>
              <w:right w:w="15" w:type="dxa"/>
            </w:tcMar>
            <w:hideMark/>
          </w:tcPr>
          <w:p w14:paraId="21C3A53D"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现大股东及其附属企业</w:t>
            </w:r>
          </w:p>
        </w:tc>
        <w:tc>
          <w:tcPr>
            <w:tcW w:w="991"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69A6CCD4" w14:textId="627AEFB4"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3F0CDFA5" w14:textId="3204F402"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6BEC95BB" w14:textId="53BE55C7"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E390A23" w14:textId="08A3375F"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1D46CD70" w14:textId="41CE2953"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40440ABE" w14:textId="0202190E"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D5CF8B0" w14:textId="34DDB28C"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2BD2D5D" w14:textId="74ACF581"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E820FD1" w14:textId="4109B3C7"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0EA5A643"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非经营性占用</w:t>
            </w:r>
          </w:p>
        </w:tc>
      </w:tr>
      <w:tr w:rsidR="00536E28" w:rsidRPr="00536E28" w14:paraId="1613E527" w14:textId="77777777" w:rsidTr="00A4636D">
        <w:trPr>
          <w:cantSplit/>
          <w:trHeight w:val="285"/>
        </w:trPr>
        <w:tc>
          <w:tcPr>
            <w:tcW w:w="1984" w:type="dxa"/>
            <w:vMerge/>
            <w:tcBorders>
              <w:top w:val="nil"/>
              <w:left w:val="single" w:sz="8" w:space="0" w:color="auto"/>
              <w:bottom w:val="single" w:sz="4" w:space="0" w:color="auto"/>
              <w:right w:val="single" w:sz="4" w:space="0" w:color="auto"/>
            </w:tcBorders>
            <w:vAlign w:val="center"/>
            <w:hideMark/>
          </w:tcPr>
          <w:p w14:paraId="77D525B3" w14:textId="77777777" w:rsidR="00536E28" w:rsidRPr="00536E28" w:rsidRDefault="00536E28" w:rsidP="00536E28">
            <w:pPr>
              <w:rPr>
                <w:rFonts w:ascii="黑体" w:eastAsia="黑体" w:hAnsi="黑体"/>
                <w:sz w:val="18"/>
                <w:szCs w:val="18"/>
              </w:rPr>
            </w:pPr>
          </w:p>
        </w:tc>
        <w:tc>
          <w:tcPr>
            <w:tcW w:w="991"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47143398" w14:textId="214AB285"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6D0C39E3" w14:textId="0311BA63"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0915BA58" w14:textId="47ED86B0"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19A85A2" w14:textId="7F09F59C"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40054C27" w14:textId="414940D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264745C4" w14:textId="46F567BE"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74C42A1" w14:textId="58B97196"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3A4C678" w14:textId="15A7747A"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35EDB56" w14:textId="2C42B48F"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291141BE"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非经营性占用</w:t>
            </w:r>
          </w:p>
        </w:tc>
      </w:tr>
      <w:tr w:rsidR="00536E28" w:rsidRPr="00536E28" w14:paraId="6AC25F1B" w14:textId="77777777" w:rsidTr="002A74C3">
        <w:trPr>
          <w:cantSplit/>
          <w:trHeight w:val="285"/>
        </w:trPr>
        <w:tc>
          <w:tcPr>
            <w:tcW w:w="1984" w:type="dxa"/>
            <w:tcBorders>
              <w:top w:val="single" w:sz="4" w:space="0" w:color="auto"/>
              <w:left w:val="single" w:sz="8" w:space="0" w:color="auto"/>
              <w:bottom w:val="single" w:sz="4" w:space="0" w:color="auto"/>
              <w:right w:val="single" w:sz="4" w:space="0" w:color="auto"/>
            </w:tcBorders>
            <w:tcMar>
              <w:top w:w="15" w:type="dxa"/>
              <w:left w:w="15" w:type="dxa"/>
              <w:bottom w:w="0" w:type="dxa"/>
              <w:right w:w="15" w:type="dxa"/>
            </w:tcMar>
            <w:vAlign w:val="center"/>
            <w:hideMark/>
          </w:tcPr>
          <w:p w14:paraId="144AB574" w14:textId="77777777" w:rsidR="00536E28" w:rsidRPr="00536E28" w:rsidRDefault="00536E28" w:rsidP="00536E28">
            <w:pPr>
              <w:jc w:val="center"/>
              <w:rPr>
                <w:rFonts w:ascii="黑体" w:eastAsia="黑体" w:hAnsi="黑体"/>
                <w:sz w:val="18"/>
                <w:szCs w:val="18"/>
              </w:rPr>
            </w:pPr>
            <w:r w:rsidRPr="00536E28">
              <w:rPr>
                <w:rFonts w:ascii="黑体" w:eastAsia="黑体" w:hAnsi="黑体"/>
                <w:b/>
                <w:bCs/>
                <w:sz w:val="18"/>
                <w:szCs w:val="18"/>
              </w:rPr>
              <w:t>小计</w:t>
            </w: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11FE408" w14:textId="05A7DA28" w:rsidR="00536E28" w:rsidRPr="00536E28" w:rsidRDefault="00536E28" w:rsidP="008D7CDC">
            <w:pPr>
              <w:jc w:val="center"/>
              <w:rPr>
                <w:rFonts w:ascii="黑体" w:eastAsia="黑体" w:hAnsi="黑体"/>
                <w:sz w:val="18"/>
                <w:szCs w:val="18"/>
              </w:rPr>
            </w:pPr>
            <w:r w:rsidRPr="00536E28">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F7BC5ED" w14:textId="1368E150" w:rsidR="00536E28" w:rsidRPr="00536E28" w:rsidRDefault="00536E28" w:rsidP="008D7CDC">
            <w:pPr>
              <w:jc w:val="center"/>
              <w:rPr>
                <w:rFonts w:ascii="黑体" w:eastAsia="黑体" w:hAnsi="黑体"/>
                <w:sz w:val="18"/>
                <w:szCs w:val="18"/>
              </w:rPr>
            </w:pPr>
            <w:r w:rsidRPr="00536E28">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1A64BF5C" w14:textId="3998770E" w:rsidR="00536E28" w:rsidRPr="00536E28" w:rsidRDefault="00536E28" w:rsidP="008D7CDC">
            <w:pPr>
              <w:jc w:val="center"/>
              <w:rPr>
                <w:rFonts w:ascii="黑体" w:eastAsia="黑体" w:hAnsi="黑体"/>
                <w:sz w:val="18"/>
                <w:szCs w:val="18"/>
              </w:rPr>
            </w:pPr>
            <w:r w:rsidRPr="00536E28">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60DF0FC" w14:textId="40B28495"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sidRPr="00536E28">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FE2AEBD" w14:textId="1B9529B0"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sidRPr="00536E28">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36567588" w14:textId="446D0B72" w:rsidR="00536E28" w:rsidRPr="00536E28" w:rsidRDefault="00536E28" w:rsidP="00536E28">
            <w:pPr>
              <w:jc w:val="right"/>
              <w:rPr>
                <w:rFonts w:ascii="黑体" w:eastAsia="黑体" w:hAnsi="黑体"/>
                <w:sz w:val="18"/>
                <w:szCs w:val="18"/>
              </w:rPr>
            </w:pPr>
            <w:r w:rsidRPr="00536E28">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DE7B966" w14:textId="265CEB55"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sidRPr="00536E28">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DC05379" w14:textId="55BCEA54"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sidRPr="00536E28">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64F257E" w14:textId="16158E92" w:rsidR="00536E28" w:rsidRPr="00536E28" w:rsidRDefault="00536E28" w:rsidP="008D7CDC">
            <w:pPr>
              <w:jc w:val="center"/>
              <w:rPr>
                <w:rFonts w:ascii="黑体" w:eastAsia="黑体" w:hAnsi="黑体"/>
                <w:sz w:val="18"/>
                <w:szCs w:val="18"/>
              </w:rPr>
            </w:pPr>
            <w:r w:rsidRPr="00536E28">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655E3920" w14:textId="77777777" w:rsidR="00536E28" w:rsidRPr="00536E28" w:rsidRDefault="00536E28" w:rsidP="00536E28">
            <w:pPr>
              <w:jc w:val="center"/>
              <w:rPr>
                <w:rFonts w:ascii="黑体" w:eastAsia="黑体" w:hAnsi="黑体"/>
                <w:sz w:val="18"/>
                <w:szCs w:val="18"/>
              </w:rPr>
            </w:pPr>
            <w:r w:rsidRPr="00536E28">
              <w:rPr>
                <w:rFonts w:ascii="黑体" w:eastAsia="黑体" w:hAnsi="黑体"/>
                <w:sz w:val="18"/>
                <w:szCs w:val="18"/>
              </w:rPr>
              <w:t>-</w:t>
            </w:r>
          </w:p>
        </w:tc>
      </w:tr>
      <w:tr w:rsidR="00536E28" w:rsidRPr="00536E28" w14:paraId="77B8B8B7" w14:textId="77777777" w:rsidTr="001F192C">
        <w:trPr>
          <w:cantSplit/>
          <w:trHeight w:val="285"/>
        </w:trPr>
        <w:tc>
          <w:tcPr>
            <w:tcW w:w="1984" w:type="dxa"/>
            <w:vMerge w:val="restart"/>
            <w:tcBorders>
              <w:top w:val="nil"/>
              <w:left w:val="single" w:sz="8" w:space="0" w:color="auto"/>
              <w:bottom w:val="single" w:sz="4" w:space="0" w:color="auto"/>
              <w:right w:val="single" w:sz="4" w:space="0" w:color="auto"/>
            </w:tcBorders>
            <w:tcMar>
              <w:top w:w="15" w:type="dxa"/>
              <w:left w:w="15" w:type="dxa"/>
              <w:bottom w:w="0" w:type="dxa"/>
              <w:right w:w="15" w:type="dxa"/>
            </w:tcMar>
            <w:vAlign w:val="bottom"/>
            <w:hideMark/>
          </w:tcPr>
          <w:p w14:paraId="3DC790E2" w14:textId="77777777" w:rsidR="00536E28" w:rsidRPr="00536E28" w:rsidRDefault="00536E28" w:rsidP="00536E28">
            <w:pPr>
              <w:rPr>
                <w:rFonts w:ascii="黑体" w:eastAsia="黑体" w:hAnsi="黑体"/>
                <w:b/>
                <w:bCs/>
                <w:sz w:val="18"/>
                <w:szCs w:val="18"/>
              </w:rPr>
            </w:pPr>
            <w:r w:rsidRPr="00536E28">
              <w:rPr>
                <w:rFonts w:ascii="黑体" w:eastAsia="黑体" w:hAnsi="黑体"/>
                <w:sz w:val="18"/>
                <w:szCs w:val="18"/>
              </w:rPr>
              <w:t>前大股东及其附属企业</w:t>
            </w:r>
          </w:p>
        </w:tc>
        <w:tc>
          <w:tcPr>
            <w:tcW w:w="991" w:type="dxa"/>
            <w:tcBorders>
              <w:top w:val="nil"/>
              <w:left w:val="nil"/>
              <w:bottom w:val="single" w:sz="4" w:space="0" w:color="auto"/>
              <w:right w:val="single" w:sz="4" w:space="0" w:color="auto"/>
            </w:tcBorders>
            <w:tcMar>
              <w:top w:w="15" w:type="dxa"/>
              <w:left w:w="15" w:type="dxa"/>
              <w:bottom w:w="0" w:type="dxa"/>
              <w:right w:w="15" w:type="dxa"/>
            </w:tcMar>
            <w:vAlign w:val="bottom"/>
          </w:tcPr>
          <w:p w14:paraId="2C0E1488" w14:textId="49AF61E5"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tcMar>
              <w:top w:w="15" w:type="dxa"/>
              <w:left w:w="15" w:type="dxa"/>
              <w:bottom w:w="0" w:type="dxa"/>
              <w:right w:w="15" w:type="dxa"/>
            </w:tcMar>
            <w:vAlign w:val="bottom"/>
          </w:tcPr>
          <w:p w14:paraId="3336647F" w14:textId="5A280A48"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tcPr>
          <w:p w14:paraId="48BA33BA" w14:textId="7E54EE24"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14:paraId="2A5F4D60" w14:textId="54F61B73"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tcMar>
              <w:top w:w="15" w:type="dxa"/>
              <w:left w:w="15" w:type="dxa"/>
              <w:bottom w:w="0" w:type="dxa"/>
              <w:right w:w="15" w:type="dxa"/>
            </w:tcMar>
            <w:vAlign w:val="bottom"/>
          </w:tcPr>
          <w:p w14:paraId="25281772" w14:textId="0087F029"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0E183367" w14:textId="7A14FF27"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14:paraId="5178B8BB" w14:textId="128D661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14:paraId="1F53AE42" w14:textId="55926D86"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bottom"/>
          </w:tcPr>
          <w:p w14:paraId="6850E906" w14:textId="540B287E"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tcMar>
              <w:top w:w="15" w:type="dxa"/>
              <w:left w:w="15" w:type="dxa"/>
              <w:bottom w:w="0" w:type="dxa"/>
              <w:right w:w="15" w:type="dxa"/>
            </w:tcMar>
            <w:hideMark/>
          </w:tcPr>
          <w:p w14:paraId="03087D39"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非经营性占用</w:t>
            </w:r>
          </w:p>
        </w:tc>
      </w:tr>
      <w:tr w:rsidR="00536E28" w:rsidRPr="00536E28" w14:paraId="2B87E270" w14:textId="77777777" w:rsidTr="00DC537F">
        <w:trPr>
          <w:cantSplit/>
          <w:trHeight w:val="285"/>
        </w:trPr>
        <w:tc>
          <w:tcPr>
            <w:tcW w:w="1984" w:type="dxa"/>
            <w:vMerge/>
            <w:tcBorders>
              <w:top w:val="nil"/>
              <w:left w:val="single" w:sz="8" w:space="0" w:color="auto"/>
              <w:bottom w:val="single" w:sz="4" w:space="0" w:color="auto"/>
              <w:right w:val="single" w:sz="4" w:space="0" w:color="auto"/>
            </w:tcBorders>
            <w:vAlign w:val="center"/>
            <w:hideMark/>
          </w:tcPr>
          <w:p w14:paraId="0493297D" w14:textId="77777777" w:rsidR="00536E28" w:rsidRPr="00536E28" w:rsidRDefault="00536E28" w:rsidP="00536E28">
            <w:pPr>
              <w:rPr>
                <w:rFonts w:ascii="黑体" w:eastAsia="黑体" w:hAnsi="黑体"/>
                <w:b/>
                <w:bCs/>
                <w:sz w:val="18"/>
                <w:szCs w:val="18"/>
              </w:rPr>
            </w:pPr>
          </w:p>
        </w:tc>
        <w:tc>
          <w:tcPr>
            <w:tcW w:w="991" w:type="dxa"/>
            <w:tcBorders>
              <w:top w:val="nil"/>
              <w:left w:val="nil"/>
              <w:bottom w:val="single" w:sz="4" w:space="0" w:color="auto"/>
              <w:right w:val="single" w:sz="4" w:space="0" w:color="auto"/>
            </w:tcBorders>
            <w:tcMar>
              <w:top w:w="15" w:type="dxa"/>
              <w:left w:w="15" w:type="dxa"/>
              <w:bottom w:w="0" w:type="dxa"/>
              <w:right w:w="15" w:type="dxa"/>
            </w:tcMar>
            <w:vAlign w:val="bottom"/>
          </w:tcPr>
          <w:p w14:paraId="1CAB6546" w14:textId="684B7644"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tcMar>
              <w:top w:w="15" w:type="dxa"/>
              <w:left w:w="15" w:type="dxa"/>
              <w:bottom w:w="0" w:type="dxa"/>
              <w:right w:w="15" w:type="dxa"/>
            </w:tcMar>
            <w:vAlign w:val="bottom"/>
          </w:tcPr>
          <w:p w14:paraId="7658DF21" w14:textId="4D1F4D57"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tcPr>
          <w:p w14:paraId="4A74F7BD" w14:textId="1B40E3FA"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14:paraId="0450E628" w14:textId="38CE5BFD"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tcMar>
              <w:top w:w="15" w:type="dxa"/>
              <w:left w:w="15" w:type="dxa"/>
              <w:bottom w:w="0" w:type="dxa"/>
              <w:right w:w="15" w:type="dxa"/>
            </w:tcMar>
            <w:vAlign w:val="bottom"/>
          </w:tcPr>
          <w:p w14:paraId="2E9A2D80" w14:textId="5FABC0C4"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6BD05E57" w14:textId="5B0F0075"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14:paraId="33C01D74" w14:textId="69917FDD"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14:paraId="6C36A9B4" w14:textId="0DE328B1"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bottom"/>
          </w:tcPr>
          <w:p w14:paraId="081951EF" w14:textId="4B1D3F1E"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tcMar>
              <w:top w:w="15" w:type="dxa"/>
              <w:left w:w="15" w:type="dxa"/>
              <w:bottom w:w="0" w:type="dxa"/>
              <w:right w:w="15" w:type="dxa"/>
            </w:tcMar>
            <w:hideMark/>
          </w:tcPr>
          <w:p w14:paraId="4E68F4E5"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非经营性占用</w:t>
            </w:r>
          </w:p>
        </w:tc>
      </w:tr>
      <w:tr w:rsidR="00536E28" w:rsidRPr="00536E28" w14:paraId="2D75BC60" w14:textId="77777777" w:rsidTr="005E4094">
        <w:trPr>
          <w:cantSplit/>
          <w:trHeight w:val="285"/>
        </w:trPr>
        <w:tc>
          <w:tcPr>
            <w:tcW w:w="1984" w:type="dxa"/>
            <w:tcBorders>
              <w:top w:val="single" w:sz="4" w:space="0" w:color="auto"/>
              <w:left w:val="single" w:sz="8" w:space="0" w:color="auto"/>
              <w:bottom w:val="single" w:sz="4" w:space="0" w:color="auto"/>
              <w:right w:val="single" w:sz="4" w:space="0" w:color="auto"/>
            </w:tcBorders>
            <w:tcMar>
              <w:top w:w="15" w:type="dxa"/>
              <w:left w:w="15" w:type="dxa"/>
              <w:bottom w:w="0" w:type="dxa"/>
              <w:right w:w="15" w:type="dxa"/>
            </w:tcMar>
            <w:vAlign w:val="center"/>
            <w:hideMark/>
          </w:tcPr>
          <w:p w14:paraId="1706B616" w14:textId="77777777" w:rsidR="00536E28" w:rsidRPr="00536E28" w:rsidRDefault="00536E28" w:rsidP="00536E28">
            <w:pPr>
              <w:jc w:val="center"/>
              <w:rPr>
                <w:rFonts w:ascii="黑体" w:eastAsia="黑体" w:hAnsi="黑体"/>
                <w:sz w:val="18"/>
                <w:szCs w:val="18"/>
              </w:rPr>
            </w:pPr>
            <w:r w:rsidRPr="00536E28">
              <w:rPr>
                <w:rFonts w:ascii="黑体" w:eastAsia="黑体" w:hAnsi="黑体"/>
                <w:b/>
                <w:bCs/>
                <w:sz w:val="18"/>
                <w:szCs w:val="18"/>
              </w:rPr>
              <w:t>小计</w:t>
            </w: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78423D5" w14:textId="291C2862" w:rsidR="00536E28" w:rsidRPr="00536E28" w:rsidRDefault="00536E28" w:rsidP="00536E28">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35FAB46" w14:textId="3845F857" w:rsidR="00536E28" w:rsidRPr="00536E28" w:rsidRDefault="00536E28" w:rsidP="00536E28">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283A70E0" w14:textId="6F54F90B" w:rsidR="00536E28" w:rsidRPr="00536E28" w:rsidRDefault="00536E28" w:rsidP="00536E28">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509100C" w14:textId="1EFD47B3"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7B991EC" w14:textId="75B45F10"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151FE45A" w14:textId="23AFDC21"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3880D77" w14:textId="2C9CA672"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5794D9F" w14:textId="10AA2FB2"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9A399DC" w14:textId="3C0B3778"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4452899A" w14:textId="77777777" w:rsidR="00536E28" w:rsidRPr="00536E28" w:rsidRDefault="00536E28" w:rsidP="00536E28">
            <w:pPr>
              <w:jc w:val="center"/>
              <w:rPr>
                <w:rFonts w:ascii="黑体" w:eastAsia="黑体" w:hAnsi="黑体"/>
                <w:sz w:val="18"/>
                <w:szCs w:val="18"/>
              </w:rPr>
            </w:pPr>
            <w:r w:rsidRPr="00536E28">
              <w:rPr>
                <w:rFonts w:ascii="黑体" w:eastAsia="黑体" w:hAnsi="黑体"/>
                <w:sz w:val="18"/>
                <w:szCs w:val="18"/>
              </w:rPr>
              <w:t>-</w:t>
            </w:r>
          </w:p>
        </w:tc>
      </w:tr>
      <w:tr w:rsidR="00536E28" w:rsidRPr="00536E28" w14:paraId="41EA0423" w14:textId="77777777" w:rsidTr="00DC42D2">
        <w:trPr>
          <w:trHeight w:val="285"/>
        </w:trPr>
        <w:tc>
          <w:tcPr>
            <w:tcW w:w="1984" w:type="dxa"/>
            <w:tcBorders>
              <w:top w:val="nil"/>
              <w:left w:val="single" w:sz="8" w:space="0" w:color="auto"/>
              <w:bottom w:val="single" w:sz="4" w:space="0" w:color="auto"/>
              <w:right w:val="single" w:sz="4" w:space="0" w:color="auto"/>
            </w:tcBorders>
            <w:tcMar>
              <w:top w:w="15" w:type="dxa"/>
              <w:left w:w="15" w:type="dxa"/>
              <w:bottom w:w="0" w:type="dxa"/>
              <w:right w:w="15" w:type="dxa"/>
            </w:tcMar>
            <w:vAlign w:val="bottom"/>
            <w:hideMark/>
          </w:tcPr>
          <w:p w14:paraId="18C88A24" w14:textId="77777777" w:rsidR="00536E28" w:rsidRPr="00536E28" w:rsidRDefault="00536E28" w:rsidP="00536E28">
            <w:pPr>
              <w:jc w:val="center"/>
              <w:rPr>
                <w:rFonts w:ascii="黑体" w:eastAsia="黑体" w:hAnsi="黑体"/>
                <w:b/>
                <w:bCs/>
                <w:sz w:val="18"/>
                <w:szCs w:val="18"/>
              </w:rPr>
            </w:pPr>
            <w:r w:rsidRPr="00536E28">
              <w:rPr>
                <w:rFonts w:ascii="黑体" w:eastAsia="黑体" w:hAnsi="黑体"/>
                <w:b/>
                <w:bCs/>
                <w:sz w:val="18"/>
                <w:szCs w:val="18"/>
              </w:rPr>
              <w:t>总计</w:t>
            </w:r>
          </w:p>
        </w:tc>
        <w:tc>
          <w:tcPr>
            <w:tcW w:w="991"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606843B2" w14:textId="29E31A3A" w:rsidR="00536E28" w:rsidRPr="00536E28" w:rsidRDefault="00536E28" w:rsidP="00536E28">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1AF9DB7C" w14:textId="0871E709" w:rsidR="00536E28" w:rsidRPr="00536E28" w:rsidRDefault="00536E28" w:rsidP="00536E28">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7E65D306" w14:textId="14B8EE15" w:rsidR="00536E28" w:rsidRPr="00536E28" w:rsidRDefault="00536E28" w:rsidP="00536E28">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35D891D" w14:textId="236BA3BE"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5661E1CB" w14:textId="7C231864"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042014CC" w14:textId="696B9E59"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DCA86BD" w14:textId="77BE23E3"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D9FD614" w14:textId="7538B4C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tcMar>
              <w:top w:w="15" w:type="dxa"/>
              <w:left w:w="15" w:type="dxa"/>
              <w:bottom w:w="0" w:type="dxa"/>
              <w:right w:w="15" w:type="dxa"/>
            </w:tcMar>
            <w:vAlign w:val="bottom"/>
            <w:hideMark/>
          </w:tcPr>
          <w:p w14:paraId="37E499CE" w14:textId="155BBAB5"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tcMar>
              <w:top w:w="15" w:type="dxa"/>
              <w:left w:w="15" w:type="dxa"/>
              <w:bottom w:w="0" w:type="dxa"/>
              <w:right w:w="15" w:type="dxa"/>
            </w:tcMar>
            <w:vAlign w:val="bottom"/>
            <w:hideMark/>
          </w:tcPr>
          <w:p w14:paraId="57ED33D3" w14:textId="77777777" w:rsidR="00536E28" w:rsidRPr="00536E28" w:rsidRDefault="00536E28" w:rsidP="00536E28">
            <w:pPr>
              <w:jc w:val="center"/>
              <w:rPr>
                <w:rFonts w:ascii="黑体" w:eastAsia="黑体" w:hAnsi="黑体"/>
                <w:sz w:val="18"/>
                <w:szCs w:val="18"/>
              </w:rPr>
            </w:pPr>
            <w:r w:rsidRPr="00536E28">
              <w:rPr>
                <w:rFonts w:ascii="黑体" w:eastAsia="黑体" w:hAnsi="黑体"/>
                <w:sz w:val="18"/>
                <w:szCs w:val="18"/>
              </w:rPr>
              <w:t>-</w:t>
            </w:r>
          </w:p>
        </w:tc>
      </w:tr>
      <w:tr w:rsidR="00536E28" w:rsidRPr="00536E28" w14:paraId="0E94FECF" w14:textId="77777777" w:rsidTr="008D7CDC">
        <w:trPr>
          <w:trHeight w:val="759"/>
        </w:trPr>
        <w:tc>
          <w:tcPr>
            <w:tcW w:w="1984" w:type="dxa"/>
            <w:tcBorders>
              <w:top w:val="single" w:sz="8" w:space="0" w:color="auto"/>
              <w:left w:val="single" w:sz="8" w:space="0" w:color="auto"/>
              <w:bottom w:val="single" w:sz="4" w:space="0" w:color="auto"/>
              <w:right w:val="single" w:sz="4" w:space="0" w:color="auto"/>
            </w:tcBorders>
            <w:tcMar>
              <w:top w:w="15" w:type="dxa"/>
              <w:left w:w="15" w:type="dxa"/>
              <w:bottom w:w="0" w:type="dxa"/>
              <w:right w:w="15" w:type="dxa"/>
            </w:tcMar>
            <w:vAlign w:val="center"/>
            <w:hideMark/>
          </w:tcPr>
          <w:p w14:paraId="49AD8E6D" w14:textId="77777777"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其它关联资金往来</w:t>
            </w:r>
          </w:p>
        </w:tc>
        <w:tc>
          <w:tcPr>
            <w:tcW w:w="991"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223DD207" w14:textId="77777777"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资金往来方名称</w:t>
            </w:r>
          </w:p>
        </w:tc>
        <w:tc>
          <w:tcPr>
            <w:tcW w:w="1135"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38AF15A2" w14:textId="77777777"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往来方与上市公司的关联关系</w:t>
            </w:r>
          </w:p>
        </w:tc>
        <w:tc>
          <w:tcPr>
            <w:tcW w:w="1419" w:type="dxa"/>
            <w:tcBorders>
              <w:top w:val="single" w:sz="8" w:space="0" w:color="auto"/>
              <w:left w:val="nil"/>
              <w:bottom w:val="single" w:sz="4" w:space="0" w:color="auto"/>
              <w:right w:val="single" w:sz="4" w:space="0" w:color="auto"/>
            </w:tcBorders>
            <w:vAlign w:val="center"/>
            <w:hideMark/>
          </w:tcPr>
          <w:p w14:paraId="2FDDBF72" w14:textId="77777777"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上市公司核算的会计科目</w:t>
            </w:r>
          </w:p>
        </w:tc>
        <w:tc>
          <w:tcPr>
            <w:tcW w:w="1135" w:type="dxa"/>
            <w:tcBorders>
              <w:top w:val="single" w:sz="8"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690638DA" w14:textId="54EABFD7"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2020年期初往来资金余额</w:t>
            </w:r>
          </w:p>
        </w:tc>
        <w:tc>
          <w:tcPr>
            <w:tcW w:w="1400"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2EBFE521" w14:textId="27DC346A"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2020年度往来累计发生金额（不含利息）</w:t>
            </w:r>
          </w:p>
        </w:tc>
        <w:tc>
          <w:tcPr>
            <w:tcW w:w="1295" w:type="dxa"/>
            <w:tcBorders>
              <w:top w:val="single" w:sz="8" w:space="0" w:color="auto"/>
              <w:left w:val="nil"/>
              <w:bottom w:val="single" w:sz="4" w:space="0" w:color="auto"/>
              <w:right w:val="single" w:sz="4" w:space="0" w:color="auto"/>
            </w:tcBorders>
            <w:vAlign w:val="center"/>
            <w:hideMark/>
          </w:tcPr>
          <w:p w14:paraId="12C5E5FA" w14:textId="60F51C70"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2020年度往来资金的利息（如有）</w:t>
            </w:r>
          </w:p>
        </w:tc>
        <w:tc>
          <w:tcPr>
            <w:tcW w:w="1277" w:type="dxa"/>
            <w:tcBorders>
              <w:top w:val="single" w:sz="8"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4D146A22" w14:textId="54D6654D"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2020年度偿还累计发生金额</w:t>
            </w:r>
          </w:p>
        </w:tc>
        <w:tc>
          <w:tcPr>
            <w:tcW w:w="1277" w:type="dxa"/>
            <w:tcBorders>
              <w:top w:val="single" w:sz="8"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14:paraId="23386AAD" w14:textId="5269782E"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2020年期末往来资金余额</w:t>
            </w:r>
          </w:p>
        </w:tc>
        <w:tc>
          <w:tcPr>
            <w:tcW w:w="850" w:type="dxa"/>
            <w:tcBorders>
              <w:top w:val="single" w:sz="8" w:space="0" w:color="auto"/>
              <w:left w:val="nil"/>
              <w:bottom w:val="single" w:sz="4" w:space="0" w:color="auto"/>
              <w:right w:val="single" w:sz="4" w:space="0" w:color="auto"/>
            </w:tcBorders>
            <w:tcMar>
              <w:top w:w="15" w:type="dxa"/>
              <w:left w:w="15" w:type="dxa"/>
              <w:bottom w:w="0" w:type="dxa"/>
              <w:right w:w="15" w:type="dxa"/>
            </w:tcMar>
            <w:vAlign w:val="center"/>
            <w:hideMark/>
          </w:tcPr>
          <w:p w14:paraId="46613DE6" w14:textId="77777777"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往来形成原因</w:t>
            </w:r>
          </w:p>
        </w:tc>
        <w:tc>
          <w:tcPr>
            <w:tcW w:w="1419" w:type="dxa"/>
            <w:tcBorders>
              <w:top w:val="single" w:sz="8" w:space="0" w:color="auto"/>
              <w:left w:val="nil"/>
              <w:bottom w:val="single" w:sz="4" w:space="0" w:color="auto"/>
              <w:right w:val="single" w:sz="8" w:space="0" w:color="auto"/>
            </w:tcBorders>
            <w:tcMar>
              <w:top w:w="15" w:type="dxa"/>
              <w:left w:w="15" w:type="dxa"/>
              <w:bottom w:w="0" w:type="dxa"/>
              <w:right w:w="15" w:type="dxa"/>
            </w:tcMar>
            <w:vAlign w:val="center"/>
            <w:hideMark/>
          </w:tcPr>
          <w:p w14:paraId="1B906C3C" w14:textId="77777777" w:rsidR="00536E28" w:rsidRPr="00536E28" w:rsidRDefault="00536E28" w:rsidP="00536E28">
            <w:pPr>
              <w:jc w:val="center"/>
              <w:rPr>
                <w:rFonts w:ascii="黑体" w:eastAsia="黑体" w:hAnsi="黑体"/>
                <w:b/>
                <w:sz w:val="18"/>
                <w:szCs w:val="18"/>
              </w:rPr>
            </w:pPr>
            <w:r w:rsidRPr="00536E28">
              <w:rPr>
                <w:rFonts w:ascii="黑体" w:eastAsia="黑体" w:hAnsi="黑体"/>
                <w:b/>
                <w:sz w:val="18"/>
                <w:szCs w:val="18"/>
              </w:rPr>
              <w:t>往来性质</w:t>
            </w:r>
          </w:p>
        </w:tc>
      </w:tr>
      <w:tr w:rsidR="00536E28" w:rsidRPr="00536E28" w14:paraId="40D64C34" w14:textId="77777777" w:rsidTr="00FA051D">
        <w:trPr>
          <w:cantSplit/>
          <w:trHeight w:val="285"/>
        </w:trPr>
        <w:tc>
          <w:tcPr>
            <w:tcW w:w="1984" w:type="dxa"/>
            <w:vMerge w:val="restart"/>
            <w:tcBorders>
              <w:top w:val="single" w:sz="4" w:space="0" w:color="auto"/>
              <w:left w:val="single" w:sz="8" w:space="0" w:color="auto"/>
              <w:bottom w:val="single" w:sz="4" w:space="0" w:color="auto"/>
              <w:right w:val="single" w:sz="4" w:space="0" w:color="auto"/>
            </w:tcBorders>
            <w:tcMar>
              <w:top w:w="15" w:type="dxa"/>
              <w:left w:w="15" w:type="dxa"/>
              <w:bottom w:w="0" w:type="dxa"/>
              <w:right w:w="15" w:type="dxa"/>
            </w:tcMar>
            <w:vAlign w:val="center"/>
            <w:hideMark/>
          </w:tcPr>
          <w:p w14:paraId="050009D8"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大股东及其附属企业</w:t>
            </w: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D86513F" w14:textId="44E6E3A3"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4E7DD6A" w14:textId="68B7C6AB"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tcPr>
          <w:p w14:paraId="5E260B57" w14:textId="23769BE7"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48DEEA8" w14:textId="3BCF6510"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4098C03" w14:textId="1E64DEAC"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7D4CEEA2" w14:textId="1EBF2761"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B6BA8C0" w14:textId="2656853D"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C3596CE" w14:textId="60423632"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EE73A7E" w14:textId="7B16697F"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37BBF5ED"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经营性往来</w:t>
            </w:r>
          </w:p>
        </w:tc>
      </w:tr>
      <w:tr w:rsidR="00536E28" w:rsidRPr="00536E28" w14:paraId="232F5093" w14:textId="77777777" w:rsidTr="0048428A">
        <w:trPr>
          <w:cantSplit/>
          <w:trHeight w:val="285"/>
        </w:trPr>
        <w:tc>
          <w:tcPr>
            <w:tcW w:w="1984" w:type="dxa"/>
            <w:vMerge/>
            <w:tcBorders>
              <w:top w:val="single" w:sz="4" w:space="0" w:color="auto"/>
              <w:left w:val="single" w:sz="8" w:space="0" w:color="auto"/>
              <w:bottom w:val="single" w:sz="4" w:space="0" w:color="auto"/>
              <w:right w:val="single" w:sz="4" w:space="0" w:color="auto"/>
            </w:tcBorders>
            <w:vAlign w:val="center"/>
            <w:hideMark/>
          </w:tcPr>
          <w:p w14:paraId="78364F30" w14:textId="77777777" w:rsidR="00536E28" w:rsidRPr="00536E28" w:rsidRDefault="00536E28" w:rsidP="00536E28">
            <w:pPr>
              <w:rPr>
                <w:rFonts w:ascii="黑体" w:eastAsia="黑体" w:hAnsi="黑体"/>
                <w:sz w:val="18"/>
                <w:szCs w:val="18"/>
              </w:rPr>
            </w:pP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688DEA5" w14:textId="6D4D81E2"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BD243AB" w14:textId="517CAD4B"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tcPr>
          <w:p w14:paraId="2C7AEE42" w14:textId="1847BB98"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3132C7A" w14:textId="55358650"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19DF746" w14:textId="016E9CCF"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7423FFB0" w14:textId="0B825A57"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414E9D1" w14:textId="22D0645F"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15AB989" w14:textId="2FA7484C"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08CA8F8" w14:textId="25DA32BC"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4F3AF0A9"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经营性往来</w:t>
            </w:r>
          </w:p>
        </w:tc>
      </w:tr>
      <w:tr w:rsidR="00536E28" w:rsidRPr="00536E28" w14:paraId="4C5754E2" w14:textId="77777777" w:rsidTr="007F3E34">
        <w:trPr>
          <w:cantSplit/>
          <w:trHeight w:val="285"/>
        </w:trPr>
        <w:tc>
          <w:tcPr>
            <w:tcW w:w="1984" w:type="dxa"/>
            <w:vMerge w:val="restart"/>
            <w:tcBorders>
              <w:top w:val="nil"/>
              <w:left w:val="single" w:sz="8" w:space="0" w:color="auto"/>
              <w:bottom w:val="single" w:sz="4" w:space="0" w:color="auto"/>
              <w:right w:val="single" w:sz="4" w:space="0" w:color="auto"/>
            </w:tcBorders>
            <w:tcMar>
              <w:top w:w="15" w:type="dxa"/>
              <w:left w:w="15" w:type="dxa"/>
              <w:bottom w:w="0" w:type="dxa"/>
              <w:right w:w="15" w:type="dxa"/>
            </w:tcMar>
            <w:vAlign w:val="center"/>
            <w:hideMark/>
          </w:tcPr>
          <w:p w14:paraId="6932CE53"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上市公司的子公司及其附属企业</w:t>
            </w: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D222576" w14:textId="3710E931"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203FB82" w14:textId="1ECED990"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6DD46352" w14:textId="12F4856C"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7F32A5E" w14:textId="0304305E"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6AD2002" w14:textId="34F0AF7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0AB1A7A0" w14:textId="10886FDB"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C784FC2" w14:textId="41147234"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E98ACE2" w14:textId="3F4983DA"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22D00B1" w14:textId="3ED92B0B"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63804EAE"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非经营性往来</w:t>
            </w:r>
          </w:p>
        </w:tc>
      </w:tr>
      <w:tr w:rsidR="00536E28" w:rsidRPr="00536E28" w14:paraId="7310AC92" w14:textId="77777777" w:rsidTr="003261EB">
        <w:trPr>
          <w:cantSplit/>
          <w:trHeight w:val="285"/>
        </w:trPr>
        <w:tc>
          <w:tcPr>
            <w:tcW w:w="1984" w:type="dxa"/>
            <w:vMerge/>
            <w:tcBorders>
              <w:top w:val="nil"/>
              <w:left w:val="single" w:sz="8" w:space="0" w:color="auto"/>
              <w:bottom w:val="single" w:sz="4" w:space="0" w:color="auto"/>
              <w:right w:val="single" w:sz="4" w:space="0" w:color="auto"/>
            </w:tcBorders>
            <w:vAlign w:val="center"/>
            <w:hideMark/>
          </w:tcPr>
          <w:p w14:paraId="4D603C9D" w14:textId="77777777" w:rsidR="00536E28" w:rsidRPr="00536E28" w:rsidRDefault="00536E28" w:rsidP="00536E28">
            <w:pPr>
              <w:rPr>
                <w:rFonts w:ascii="黑体" w:eastAsia="黑体" w:hAnsi="黑体"/>
                <w:sz w:val="18"/>
                <w:szCs w:val="18"/>
              </w:rPr>
            </w:pP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0023D10" w14:textId="007D3E36"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0ED431C" w14:textId="5FC84960"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59348122" w14:textId="49AF337C"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E4AD5A2" w14:textId="41E7826B"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7F2915A" w14:textId="662AC133"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1FBEF9F2" w14:textId="1142BB97"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C8780FE" w14:textId="0B3CCCAB"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56C866F" w14:textId="1121B91C"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F6E3B65" w14:textId="2C55092F"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22E98143"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非经营性往来</w:t>
            </w:r>
          </w:p>
        </w:tc>
      </w:tr>
      <w:tr w:rsidR="00536E28" w:rsidRPr="00536E28" w14:paraId="1CE0E0E7" w14:textId="77777777" w:rsidTr="009F747D">
        <w:trPr>
          <w:cantSplit/>
          <w:trHeight w:val="285"/>
        </w:trPr>
        <w:tc>
          <w:tcPr>
            <w:tcW w:w="1984" w:type="dxa"/>
            <w:vMerge w:val="restart"/>
            <w:tcBorders>
              <w:top w:val="nil"/>
              <w:left w:val="single" w:sz="8" w:space="0" w:color="auto"/>
              <w:bottom w:val="single" w:sz="4" w:space="0" w:color="auto"/>
              <w:right w:val="single" w:sz="4" w:space="0" w:color="auto"/>
            </w:tcBorders>
            <w:tcMar>
              <w:top w:w="15" w:type="dxa"/>
              <w:left w:w="15" w:type="dxa"/>
              <w:bottom w:w="0" w:type="dxa"/>
              <w:right w:w="15" w:type="dxa"/>
            </w:tcMar>
            <w:hideMark/>
          </w:tcPr>
          <w:p w14:paraId="61B956F2"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关联自然人及其控制的法人</w:t>
            </w: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E497023" w14:textId="21B3C4B7"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25FA99D" w14:textId="088E6172"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2AFA96AC" w14:textId="6156FF2D"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A730586" w14:textId="2BE4C7BE"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9A7C9A2" w14:textId="72274D1D"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14EF3188" w14:textId="68C63A49"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74BF48A" w14:textId="604423A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7F12C91" w14:textId="206940F5"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A47C017" w14:textId="554E0ECA"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2DA137A8"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非经营性往来</w:t>
            </w:r>
          </w:p>
        </w:tc>
      </w:tr>
      <w:tr w:rsidR="00536E28" w:rsidRPr="00536E28" w14:paraId="7E218D8D" w14:textId="77777777" w:rsidTr="00195788">
        <w:trPr>
          <w:cantSplit/>
          <w:trHeight w:val="285"/>
        </w:trPr>
        <w:tc>
          <w:tcPr>
            <w:tcW w:w="1984" w:type="dxa"/>
            <w:vMerge/>
            <w:tcBorders>
              <w:top w:val="nil"/>
              <w:left w:val="single" w:sz="8" w:space="0" w:color="auto"/>
              <w:bottom w:val="single" w:sz="4" w:space="0" w:color="auto"/>
              <w:right w:val="single" w:sz="4" w:space="0" w:color="auto"/>
            </w:tcBorders>
            <w:vAlign w:val="center"/>
            <w:hideMark/>
          </w:tcPr>
          <w:p w14:paraId="7A20D295" w14:textId="77777777" w:rsidR="00536E28" w:rsidRPr="00536E28" w:rsidRDefault="00536E28" w:rsidP="00536E28">
            <w:pPr>
              <w:rPr>
                <w:rFonts w:ascii="黑体" w:eastAsia="黑体" w:hAnsi="黑体"/>
                <w:sz w:val="18"/>
                <w:szCs w:val="18"/>
              </w:rPr>
            </w:pP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83BA812" w14:textId="593D1865"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3ABA3D1" w14:textId="17DDCD8F"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6AB84444" w14:textId="61884719"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A1FDF83" w14:textId="56028D2C"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3CE7343" w14:textId="711392B6"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5228C6E7" w14:textId="16F035DF"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163659C" w14:textId="3BEBE39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D3DD568" w14:textId="50E686CB"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830D86A" w14:textId="2E9A367F"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74EB3372"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非经营性往来</w:t>
            </w:r>
          </w:p>
        </w:tc>
      </w:tr>
      <w:tr w:rsidR="00536E28" w:rsidRPr="00536E28" w14:paraId="06C29301" w14:textId="77777777" w:rsidTr="00D06A0B">
        <w:trPr>
          <w:cantSplit/>
          <w:trHeight w:val="285"/>
        </w:trPr>
        <w:tc>
          <w:tcPr>
            <w:tcW w:w="1984" w:type="dxa"/>
            <w:vMerge w:val="restart"/>
            <w:tcBorders>
              <w:top w:val="nil"/>
              <w:left w:val="single" w:sz="8" w:space="0" w:color="auto"/>
              <w:bottom w:val="single" w:sz="4" w:space="0" w:color="auto"/>
              <w:right w:val="single" w:sz="4" w:space="0" w:color="auto"/>
            </w:tcBorders>
            <w:tcMar>
              <w:top w:w="15" w:type="dxa"/>
              <w:left w:w="15" w:type="dxa"/>
              <w:bottom w:w="0" w:type="dxa"/>
              <w:right w:w="15" w:type="dxa"/>
            </w:tcMar>
            <w:hideMark/>
          </w:tcPr>
          <w:p w14:paraId="68406536"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其他关联人及其附属企业</w:t>
            </w: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977C6BA" w14:textId="3323ABE2"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30F7595" w14:textId="7A85DB22"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131EAED2" w14:textId="441C7D8C"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257207" w14:textId="35D0DF6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69431D1" w14:textId="027E3BFB"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7E47C609" w14:textId="3FCFCF52"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285406E" w14:textId="240557B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D058ADC" w14:textId="186D973A"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8ACFE08" w14:textId="6D297B2E"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6F9A1FCB"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非经营性往来</w:t>
            </w:r>
          </w:p>
        </w:tc>
      </w:tr>
      <w:tr w:rsidR="00536E28" w:rsidRPr="00536E28" w14:paraId="6AD810D3" w14:textId="77777777" w:rsidTr="003D57D7">
        <w:trPr>
          <w:cantSplit/>
          <w:trHeight w:val="285"/>
        </w:trPr>
        <w:tc>
          <w:tcPr>
            <w:tcW w:w="1984" w:type="dxa"/>
            <w:vMerge/>
            <w:tcBorders>
              <w:top w:val="nil"/>
              <w:left w:val="single" w:sz="8" w:space="0" w:color="auto"/>
              <w:bottom w:val="single" w:sz="4" w:space="0" w:color="auto"/>
              <w:right w:val="single" w:sz="4" w:space="0" w:color="auto"/>
            </w:tcBorders>
            <w:vAlign w:val="center"/>
            <w:hideMark/>
          </w:tcPr>
          <w:p w14:paraId="718E4256" w14:textId="77777777" w:rsidR="00536E28" w:rsidRPr="00536E28" w:rsidRDefault="00536E28" w:rsidP="00536E28">
            <w:pPr>
              <w:rPr>
                <w:rFonts w:ascii="黑体" w:eastAsia="黑体" w:hAnsi="黑体"/>
                <w:sz w:val="18"/>
                <w:szCs w:val="18"/>
              </w:rPr>
            </w:pPr>
          </w:p>
        </w:tc>
        <w:tc>
          <w:tcPr>
            <w:tcW w:w="991"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993C730" w14:textId="7C34A5FA"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54D76A6" w14:textId="0AD06721"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single" w:sz="4" w:space="0" w:color="auto"/>
              <w:left w:val="nil"/>
              <w:bottom w:val="single" w:sz="4" w:space="0" w:color="auto"/>
              <w:right w:val="single" w:sz="4" w:space="0" w:color="auto"/>
            </w:tcBorders>
            <w:vAlign w:val="bottom"/>
            <w:hideMark/>
          </w:tcPr>
          <w:p w14:paraId="77CD7BAB" w14:textId="14093A2E"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13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10E4642" w14:textId="700BF62E"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BAA24A0" w14:textId="3A781D08"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4" w:space="0" w:color="auto"/>
              <w:right w:val="single" w:sz="4" w:space="0" w:color="auto"/>
            </w:tcBorders>
            <w:vAlign w:val="bottom"/>
          </w:tcPr>
          <w:p w14:paraId="094BCF04" w14:textId="2CFE9991"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C518B78" w14:textId="0ACE3B44"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F604B38" w14:textId="1BD75074"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C3267E7" w14:textId="6B6773C4"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4" w:space="0" w:color="auto"/>
              <w:right w:val="single" w:sz="8" w:space="0" w:color="auto"/>
            </w:tcBorders>
            <w:noWrap/>
            <w:tcMar>
              <w:top w:w="15" w:type="dxa"/>
              <w:left w:w="15" w:type="dxa"/>
              <w:bottom w:w="0" w:type="dxa"/>
              <w:right w:w="15" w:type="dxa"/>
            </w:tcMar>
            <w:vAlign w:val="bottom"/>
            <w:hideMark/>
          </w:tcPr>
          <w:p w14:paraId="44C8EA7A" w14:textId="77777777" w:rsidR="00536E28" w:rsidRPr="00536E28" w:rsidRDefault="00536E28" w:rsidP="00536E28">
            <w:pPr>
              <w:rPr>
                <w:rFonts w:ascii="黑体" w:eastAsia="黑体" w:hAnsi="黑体"/>
                <w:sz w:val="18"/>
                <w:szCs w:val="18"/>
              </w:rPr>
            </w:pPr>
            <w:r w:rsidRPr="00536E28">
              <w:rPr>
                <w:rFonts w:ascii="黑体" w:eastAsia="黑体" w:hAnsi="黑体"/>
                <w:sz w:val="18"/>
                <w:szCs w:val="18"/>
              </w:rPr>
              <w:t>非经营性往来</w:t>
            </w:r>
          </w:p>
        </w:tc>
      </w:tr>
      <w:tr w:rsidR="00536E28" w:rsidRPr="00536E28" w14:paraId="0B6D3BD0" w14:textId="77777777" w:rsidTr="0045204A">
        <w:trPr>
          <w:trHeight w:val="300"/>
        </w:trPr>
        <w:tc>
          <w:tcPr>
            <w:tcW w:w="1984" w:type="dxa"/>
            <w:tcBorders>
              <w:top w:val="nil"/>
              <w:left w:val="single" w:sz="8" w:space="0" w:color="auto"/>
              <w:bottom w:val="single" w:sz="8" w:space="0" w:color="auto"/>
              <w:right w:val="single" w:sz="4" w:space="0" w:color="auto"/>
            </w:tcBorders>
            <w:tcMar>
              <w:top w:w="15" w:type="dxa"/>
              <w:left w:w="15" w:type="dxa"/>
              <w:bottom w:w="0" w:type="dxa"/>
              <w:right w:w="15" w:type="dxa"/>
            </w:tcMar>
            <w:vAlign w:val="bottom"/>
            <w:hideMark/>
          </w:tcPr>
          <w:p w14:paraId="7E0A6BEE" w14:textId="77777777" w:rsidR="00536E28" w:rsidRPr="00536E28" w:rsidRDefault="00536E28" w:rsidP="00536E28">
            <w:pPr>
              <w:jc w:val="center"/>
              <w:rPr>
                <w:rFonts w:ascii="黑体" w:eastAsia="黑体" w:hAnsi="黑体"/>
                <w:b/>
                <w:bCs/>
                <w:sz w:val="18"/>
                <w:szCs w:val="18"/>
              </w:rPr>
            </w:pPr>
            <w:r w:rsidRPr="00536E28">
              <w:rPr>
                <w:rFonts w:ascii="黑体" w:eastAsia="黑体" w:hAnsi="黑体"/>
                <w:b/>
                <w:bCs/>
                <w:sz w:val="18"/>
                <w:szCs w:val="18"/>
              </w:rPr>
              <w:t>总计</w:t>
            </w:r>
          </w:p>
        </w:tc>
        <w:tc>
          <w:tcPr>
            <w:tcW w:w="991" w:type="dxa"/>
            <w:tcBorders>
              <w:top w:val="nil"/>
              <w:left w:val="nil"/>
              <w:bottom w:val="single" w:sz="8" w:space="0" w:color="auto"/>
              <w:right w:val="single" w:sz="4" w:space="0" w:color="auto"/>
            </w:tcBorders>
            <w:tcMar>
              <w:top w:w="15" w:type="dxa"/>
              <w:left w:w="15" w:type="dxa"/>
              <w:bottom w:w="0" w:type="dxa"/>
              <w:right w:w="15" w:type="dxa"/>
            </w:tcMar>
            <w:vAlign w:val="bottom"/>
            <w:hideMark/>
          </w:tcPr>
          <w:p w14:paraId="70DB7E46" w14:textId="77777777" w:rsidR="00536E28" w:rsidRPr="00536E28" w:rsidRDefault="00536E28" w:rsidP="00536E28">
            <w:pPr>
              <w:jc w:val="center"/>
              <w:rPr>
                <w:rFonts w:ascii="黑体" w:eastAsia="黑体" w:hAnsi="黑体"/>
                <w:sz w:val="18"/>
                <w:szCs w:val="18"/>
              </w:rPr>
            </w:pPr>
            <w:r w:rsidRPr="00536E28">
              <w:rPr>
                <w:rFonts w:ascii="黑体" w:eastAsia="黑体" w:hAnsi="黑体"/>
                <w:sz w:val="18"/>
                <w:szCs w:val="18"/>
              </w:rPr>
              <w:t>-</w:t>
            </w:r>
          </w:p>
        </w:tc>
        <w:tc>
          <w:tcPr>
            <w:tcW w:w="1135" w:type="dxa"/>
            <w:tcBorders>
              <w:top w:val="nil"/>
              <w:left w:val="nil"/>
              <w:bottom w:val="single" w:sz="8" w:space="0" w:color="auto"/>
              <w:right w:val="single" w:sz="4" w:space="0" w:color="auto"/>
            </w:tcBorders>
            <w:tcMar>
              <w:top w:w="15" w:type="dxa"/>
              <w:left w:w="15" w:type="dxa"/>
              <w:bottom w:w="0" w:type="dxa"/>
              <w:right w:w="15" w:type="dxa"/>
            </w:tcMar>
            <w:vAlign w:val="bottom"/>
            <w:hideMark/>
          </w:tcPr>
          <w:p w14:paraId="2F88242A" w14:textId="77777777" w:rsidR="00536E28" w:rsidRPr="00536E28" w:rsidRDefault="00536E28" w:rsidP="00536E28">
            <w:pPr>
              <w:jc w:val="center"/>
              <w:rPr>
                <w:rFonts w:ascii="黑体" w:eastAsia="黑体" w:hAnsi="黑体"/>
                <w:sz w:val="18"/>
                <w:szCs w:val="18"/>
              </w:rPr>
            </w:pPr>
            <w:r w:rsidRPr="00536E28">
              <w:rPr>
                <w:rFonts w:ascii="黑体" w:eastAsia="黑体" w:hAnsi="黑体"/>
                <w:sz w:val="18"/>
                <w:szCs w:val="18"/>
              </w:rPr>
              <w:t>-</w:t>
            </w:r>
          </w:p>
        </w:tc>
        <w:tc>
          <w:tcPr>
            <w:tcW w:w="1419" w:type="dxa"/>
            <w:tcBorders>
              <w:top w:val="single" w:sz="4" w:space="0" w:color="auto"/>
              <w:left w:val="nil"/>
              <w:bottom w:val="single" w:sz="8" w:space="0" w:color="auto"/>
              <w:right w:val="single" w:sz="4" w:space="0" w:color="auto"/>
            </w:tcBorders>
            <w:vAlign w:val="bottom"/>
            <w:hideMark/>
          </w:tcPr>
          <w:p w14:paraId="14E025EB" w14:textId="77777777" w:rsidR="00536E28" w:rsidRPr="00536E28" w:rsidRDefault="00536E28" w:rsidP="00536E28">
            <w:pPr>
              <w:jc w:val="center"/>
              <w:rPr>
                <w:rFonts w:ascii="黑体" w:eastAsia="黑体" w:hAnsi="黑体"/>
                <w:sz w:val="18"/>
                <w:szCs w:val="18"/>
              </w:rPr>
            </w:pPr>
            <w:r w:rsidRPr="00536E28">
              <w:rPr>
                <w:rFonts w:ascii="黑体" w:eastAsia="黑体" w:hAnsi="黑体"/>
                <w:sz w:val="18"/>
                <w:szCs w:val="18"/>
              </w:rPr>
              <w:t>-</w:t>
            </w:r>
          </w:p>
        </w:tc>
        <w:tc>
          <w:tcPr>
            <w:tcW w:w="1135" w:type="dxa"/>
            <w:tcBorders>
              <w:top w:val="nil"/>
              <w:left w:val="single" w:sz="4" w:space="0" w:color="auto"/>
              <w:bottom w:val="single" w:sz="8" w:space="0" w:color="auto"/>
              <w:right w:val="single" w:sz="4" w:space="0" w:color="auto"/>
            </w:tcBorders>
            <w:tcMar>
              <w:top w:w="15" w:type="dxa"/>
              <w:left w:w="15" w:type="dxa"/>
              <w:bottom w:w="0" w:type="dxa"/>
              <w:right w:w="15" w:type="dxa"/>
            </w:tcMar>
            <w:vAlign w:val="bottom"/>
            <w:hideMark/>
          </w:tcPr>
          <w:p w14:paraId="761B66DC" w14:textId="6E995C62"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400" w:type="dxa"/>
            <w:tcBorders>
              <w:top w:val="nil"/>
              <w:left w:val="nil"/>
              <w:bottom w:val="single" w:sz="8" w:space="0" w:color="auto"/>
              <w:right w:val="single" w:sz="4" w:space="0" w:color="auto"/>
            </w:tcBorders>
            <w:tcMar>
              <w:top w:w="15" w:type="dxa"/>
              <w:left w:w="15" w:type="dxa"/>
              <w:bottom w:w="0" w:type="dxa"/>
              <w:right w:w="15" w:type="dxa"/>
            </w:tcMar>
            <w:vAlign w:val="bottom"/>
            <w:hideMark/>
          </w:tcPr>
          <w:p w14:paraId="1445F27F" w14:textId="43C2FCFF"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95" w:type="dxa"/>
            <w:tcBorders>
              <w:top w:val="single" w:sz="4" w:space="0" w:color="auto"/>
              <w:left w:val="nil"/>
              <w:bottom w:val="single" w:sz="8" w:space="0" w:color="auto"/>
              <w:right w:val="single" w:sz="4" w:space="0" w:color="auto"/>
            </w:tcBorders>
            <w:vAlign w:val="bottom"/>
          </w:tcPr>
          <w:p w14:paraId="5A74AD41" w14:textId="2A709D4D" w:rsidR="00536E28" w:rsidRPr="00536E28" w:rsidRDefault="00536E28" w:rsidP="00536E28">
            <w:pPr>
              <w:jc w:val="right"/>
              <w:rPr>
                <w:rFonts w:ascii="黑体" w:eastAsia="黑体" w:hAnsi="黑体"/>
                <w:sz w:val="18"/>
                <w:szCs w:val="18"/>
              </w:rPr>
            </w:pPr>
            <w:r>
              <w:rPr>
                <w:rFonts w:ascii="黑体" w:eastAsia="黑体" w:hAnsi="黑体" w:hint="eastAsia"/>
                <w:sz w:val="18"/>
                <w:szCs w:val="18"/>
              </w:rPr>
              <w:t>-</w:t>
            </w:r>
          </w:p>
        </w:tc>
        <w:tc>
          <w:tcPr>
            <w:tcW w:w="1277" w:type="dxa"/>
            <w:tcBorders>
              <w:top w:val="nil"/>
              <w:left w:val="single" w:sz="4" w:space="0" w:color="auto"/>
              <w:bottom w:val="single" w:sz="8" w:space="0" w:color="auto"/>
              <w:right w:val="single" w:sz="4" w:space="0" w:color="auto"/>
            </w:tcBorders>
            <w:tcMar>
              <w:top w:w="15" w:type="dxa"/>
              <w:left w:w="15" w:type="dxa"/>
              <w:bottom w:w="0" w:type="dxa"/>
              <w:right w:w="15" w:type="dxa"/>
            </w:tcMar>
            <w:vAlign w:val="bottom"/>
            <w:hideMark/>
          </w:tcPr>
          <w:p w14:paraId="49277C84" w14:textId="29D20776"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1277" w:type="dxa"/>
            <w:tcBorders>
              <w:top w:val="nil"/>
              <w:left w:val="single" w:sz="4" w:space="0" w:color="auto"/>
              <w:bottom w:val="single" w:sz="8" w:space="0" w:color="auto"/>
              <w:right w:val="single" w:sz="4" w:space="0" w:color="auto"/>
            </w:tcBorders>
            <w:tcMar>
              <w:top w:w="15" w:type="dxa"/>
              <w:left w:w="15" w:type="dxa"/>
              <w:bottom w:w="0" w:type="dxa"/>
              <w:right w:w="15" w:type="dxa"/>
            </w:tcMar>
            <w:vAlign w:val="bottom"/>
            <w:hideMark/>
          </w:tcPr>
          <w:p w14:paraId="0AE0AEFF" w14:textId="1A62655C" w:rsidR="00536E28" w:rsidRPr="00536E28" w:rsidRDefault="00536E28" w:rsidP="00536E28">
            <w:pPr>
              <w:jc w:val="right"/>
              <w:rPr>
                <w:rFonts w:ascii="黑体" w:eastAsia="黑体" w:hAnsi="黑体"/>
                <w:sz w:val="18"/>
                <w:szCs w:val="18"/>
              </w:rPr>
            </w:pPr>
            <w:r w:rsidRPr="00536E28">
              <w:rPr>
                <w:rFonts w:ascii="黑体" w:eastAsia="黑体" w:hAnsi="黑体"/>
                <w:sz w:val="18"/>
                <w:szCs w:val="18"/>
              </w:rPr>
              <w:t xml:space="preserve">　</w:t>
            </w:r>
            <w:r>
              <w:rPr>
                <w:rFonts w:ascii="黑体" w:eastAsia="黑体" w:hAnsi="黑体" w:hint="eastAsia"/>
                <w:sz w:val="18"/>
                <w:szCs w:val="18"/>
              </w:rPr>
              <w:t>-</w:t>
            </w:r>
          </w:p>
        </w:tc>
        <w:tc>
          <w:tcPr>
            <w:tcW w:w="850" w:type="dxa"/>
            <w:tcBorders>
              <w:top w:val="nil"/>
              <w:left w:val="nil"/>
              <w:bottom w:val="single" w:sz="8" w:space="0" w:color="auto"/>
              <w:right w:val="single" w:sz="4" w:space="0" w:color="auto"/>
            </w:tcBorders>
            <w:tcMar>
              <w:top w:w="15" w:type="dxa"/>
              <w:left w:w="15" w:type="dxa"/>
              <w:bottom w:w="0" w:type="dxa"/>
              <w:right w:w="15" w:type="dxa"/>
            </w:tcMar>
            <w:vAlign w:val="bottom"/>
            <w:hideMark/>
          </w:tcPr>
          <w:p w14:paraId="68A61459" w14:textId="7AD1214F" w:rsidR="00536E28" w:rsidRPr="00536E28" w:rsidRDefault="00536E28" w:rsidP="008D7CDC">
            <w:pPr>
              <w:jc w:val="center"/>
              <w:rPr>
                <w:rFonts w:ascii="黑体" w:eastAsia="黑体" w:hAnsi="黑体"/>
                <w:sz w:val="18"/>
                <w:szCs w:val="18"/>
              </w:rPr>
            </w:pPr>
            <w:r>
              <w:rPr>
                <w:rFonts w:ascii="黑体" w:eastAsia="黑体" w:hAnsi="黑体" w:hint="eastAsia"/>
                <w:sz w:val="18"/>
                <w:szCs w:val="18"/>
              </w:rPr>
              <w:t>-</w:t>
            </w:r>
          </w:p>
        </w:tc>
        <w:tc>
          <w:tcPr>
            <w:tcW w:w="1419"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46677E83" w14:textId="77777777" w:rsidR="00536E28" w:rsidRPr="00536E28" w:rsidRDefault="00536E28" w:rsidP="00536E28">
            <w:pPr>
              <w:jc w:val="center"/>
              <w:rPr>
                <w:rFonts w:ascii="黑体" w:eastAsia="黑体" w:hAnsi="黑体"/>
                <w:sz w:val="18"/>
                <w:szCs w:val="18"/>
              </w:rPr>
            </w:pPr>
            <w:r w:rsidRPr="00536E28">
              <w:rPr>
                <w:rFonts w:ascii="黑体" w:eastAsia="黑体" w:hAnsi="黑体"/>
                <w:sz w:val="18"/>
                <w:szCs w:val="18"/>
              </w:rPr>
              <w:t>-</w:t>
            </w:r>
          </w:p>
        </w:tc>
      </w:tr>
    </w:tbl>
    <w:p w14:paraId="338A0C34" w14:textId="77777777" w:rsidR="000C0143" w:rsidRDefault="000C0143" w:rsidP="00622A9D">
      <w:pPr>
        <w:autoSpaceDE w:val="0"/>
        <w:autoSpaceDN w:val="0"/>
        <w:rPr>
          <w:rFonts w:ascii="黑体" w:eastAsia="黑体" w:cs="黑体"/>
          <w:sz w:val="22"/>
          <w:szCs w:val="22"/>
        </w:rPr>
      </w:pPr>
    </w:p>
    <w:p w14:paraId="52030440" w14:textId="65BEA67C" w:rsidR="000C0143" w:rsidRDefault="000C0143" w:rsidP="000C0143">
      <w:pPr>
        <w:widowControl w:val="0"/>
        <w:autoSpaceDE w:val="0"/>
        <w:autoSpaceDN w:val="0"/>
        <w:adjustRightInd w:val="0"/>
        <w:rPr>
          <w:rFonts w:ascii="黑体" w:eastAsia="黑体" w:cs="黑体"/>
          <w:sz w:val="18"/>
          <w:szCs w:val="18"/>
        </w:rPr>
      </w:pPr>
      <w:r w:rsidRPr="000116BF">
        <w:rPr>
          <w:rFonts w:ascii="黑体" w:eastAsia="黑体" w:cs="黑体" w:hint="eastAsia"/>
          <w:sz w:val="18"/>
          <w:szCs w:val="18"/>
        </w:rPr>
        <w:t>此表已于20</w:t>
      </w:r>
      <w:r w:rsidR="002A3B4D" w:rsidRPr="000116BF">
        <w:rPr>
          <w:rFonts w:ascii="黑体" w:eastAsia="黑体" w:cs="黑体"/>
          <w:sz w:val="18"/>
          <w:szCs w:val="18"/>
        </w:rPr>
        <w:t>2</w:t>
      </w:r>
      <w:r w:rsidR="00787905">
        <w:rPr>
          <w:rFonts w:ascii="黑体" w:eastAsia="黑体" w:cs="黑体"/>
          <w:sz w:val="18"/>
          <w:szCs w:val="18"/>
        </w:rPr>
        <w:t>1</w:t>
      </w:r>
      <w:r w:rsidRPr="000116BF">
        <w:rPr>
          <w:rFonts w:ascii="黑体" w:eastAsia="黑体" w:cs="黑体" w:hint="eastAsia"/>
          <w:sz w:val="18"/>
          <w:szCs w:val="18"/>
        </w:rPr>
        <w:t>年</w:t>
      </w:r>
      <w:r w:rsidR="00787905">
        <w:rPr>
          <w:rFonts w:ascii="黑体" w:eastAsia="黑体" w:cs="黑体"/>
          <w:sz w:val="18"/>
          <w:szCs w:val="18"/>
        </w:rPr>
        <w:t>4</w:t>
      </w:r>
      <w:r w:rsidR="00DD7FE0">
        <w:rPr>
          <w:rFonts w:ascii="黑体" w:eastAsia="黑体" w:cs="黑体"/>
          <w:sz w:val="18"/>
          <w:szCs w:val="18"/>
        </w:rPr>
        <w:t>月2</w:t>
      </w:r>
      <w:r w:rsidR="00787905">
        <w:rPr>
          <w:rFonts w:ascii="黑体" w:eastAsia="黑体" w:cs="黑体"/>
          <w:sz w:val="18"/>
          <w:szCs w:val="18"/>
        </w:rPr>
        <w:t>7</w:t>
      </w:r>
      <w:r w:rsidR="000116BF">
        <w:rPr>
          <w:rFonts w:ascii="黑体" w:eastAsia="黑体" w:cs="黑体"/>
          <w:sz w:val="18"/>
          <w:szCs w:val="18"/>
        </w:rPr>
        <w:t>日</w:t>
      </w:r>
      <w:proofErr w:type="gramStart"/>
      <w:r w:rsidRPr="000116BF">
        <w:rPr>
          <w:rFonts w:ascii="黑体" w:eastAsia="黑体" w:cs="黑体" w:hint="eastAsia"/>
          <w:sz w:val="18"/>
          <w:szCs w:val="18"/>
        </w:rPr>
        <w:t>获</w:t>
      </w:r>
      <w:r w:rsidRPr="00F04840">
        <w:rPr>
          <w:rFonts w:ascii="黑体" w:eastAsia="黑体" w:cs="黑体" w:hint="eastAsia"/>
          <w:sz w:val="18"/>
          <w:szCs w:val="18"/>
        </w:rPr>
        <w:t>以下</w:t>
      </w:r>
      <w:proofErr w:type="gramEnd"/>
      <w:r w:rsidRPr="00F04840">
        <w:rPr>
          <w:rFonts w:ascii="黑体" w:eastAsia="黑体" w:cs="黑体" w:hint="eastAsia"/>
          <w:sz w:val="18"/>
          <w:szCs w:val="18"/>
        </w:rPr>
        <w:t>人士批准：</w:t>
      </w:r>
    </w:p>
    <w:p w14:paraId="7E7AAEB5" w14:textId="77777777" w:rsidR="00622A9D" w:rsidRPr="002775E9" w:rsidRDefault="00622A9D" w:rsidP="00EE44C3">
      <w:pPr>
        <w:autoSpaceDE w:val="0"/>
        <w:autoSpaceDN w:val="0"/>
        <w:jc w:val="right"/>
        <w:rPr>
          <w:rFonts w:ascii="黑体" w:eastAsia="黑体" w:cs="黑体"/>
          <w:sz w:val="22"/>
          <w:szCs w:val="22"/>
        </w:rPr>
      </w:pPr>
    </w:p>
    <w:p w14:paraId="438D3EBB" w14:textId="77777777" w:rsidR="00B72E07" w:rsidRDefault="00B72E07" w:rsidP="002775E9">
      <w:pPr>
        <w:widowControl w:val="0"/>
        <w:autoSpaceDE w:val="0"/>
        <w:autoSpaceDN w:val="0"/>
        <w:adjustRightInd w:val="0"/>
        <w:rPr>
          <w:rFonts w:ascii="黑体" w:eastAsia="黑体" w:cs="黑体"/>
          <w:sz w:val="18"/>
          <w:szCs w:val="18"/>
        </w:rPr>
      </w:pPr>
    </w:p>
    <w:p w14:paraId="1CAC51D8" w14:textId="77777777" w:rsidR="00BD6E6C" w:rsidRPr="002775E9" w:rsidRDefault="00BD6E6C" w:rsidP="002775E9">
      <w:pPr>
        <w:widowControl w:val="0"/>
        <w:autoSpaceDE w:val="0"/>
        <w:autoSpaceDN w:val="0"/>
        <w:adjustRightInd w:val="0"/>
        <w:rPr>
          <w:rFonts w:ascii="黑体" w:eastAsia="黑体" w:cs="黑体"/>
          <w:sz w:val="18"/>
          <w:szCs w:val="18"/>
        </w:rPr>
      </w:pPr>
    </w:p>
    <w:p w14:paraId="19CC9101" w14:textId="77777777" w:rsidR="00D42D64" w:rsidRPr="002775E9" w:rsidRDefault="00E60702" w:rsidP="002775E9">
      <w:pPr>
        <w:widowControl w:val="0"/>
        <w:tabs>
          <w:tab w:val="left" w:pos="1218"/>
          <w:tab w:val="right" w:pos="4088"/>
          <w:tab w:val="left" w:pos="4298"/>
          <w:tab w:val="left" w:pos="6257"/>
          <w:tab w:val="right" w:pos="9449"/>
          <w:tab w:val="left" w:pos="9617"/>
          <w:tab w:val="left" w:pos="11157"/>
          <w:tab w:val="right" w:pos="13956"/>
        </w:tabs>
        <w:autoSpaceDE w:val="0"/>
        <w:autoSpaceDN w:val="0"/>
        <w:adjustRightInd w:val="0"/>
        <w:rPr>
          <w:rFonts w:ascii="黑体" w:eastAsia="黑体" w:cs="黑体"/>
          <w:sz w:val="18"/>
          <w:szCs w:val="18"/>
          <w:u w:val="single"/>
        </w:rPr>
      </w:pPr>
      <w:r w:rsidRPr="002775E9">
        <w:rPr>
          <w:rFonts w:ascii="黑体" w:eastAsia="黑体" w:hAnsi="华文楷体" w:hint="eastAsia"/>
          <w:snapToGrid w:val="0"/>
          <w:sz w:val="18"/>
          <w:szCs w:val="18"/>
        </w:rPr>
        <w:t>法定代表人：</w:t>
      </w:r>
      <w:r w:rsidR="00C94823" w:rsidRPr="002775E9">
        <w:rPr>
          <w:rFonts w:ascii="黑体" w:eastAsia="黑体" w:hAnsi="华文楷体" w:hint="eastAsia"/>
          <w:snapToGrid w:val="0"/>
          <w:sz w:val="18"/>
          <w:szCs w:val="18"/>
        </w:rPr>
        <w:tab/>
      </w:r>
      <w:r w:rsidRPr="000368CB">
        <w:rPr>
          <w:rFonts w:ascii="黑体" w:eastAsia="黑体" w:hAnsi="华文楷体" w:hint="eastAsia"/>
          <w:snapToGrid w:val="0"/>
          <w:sz w:val="18"/>
          <w:szCs w:val="18"/>
        </w:rPr>
        <w:tab/>
      </w:r>
      <w:r w:rsidRPr="002775E9">
        <w:rPr>
          <w:rFonts w:ascii="黑体" w:eastAsia="黑体" w:hAnsi="华文楷体" w:hint="eastAsia"/>
          <w:snapToGrid w:val="0"/>
          <w:sz w:val="18"/>
          <w:szCs w:val="18"/>
        </w:rPr>
        <w:tab/>
      </w:r>
      <w:r w:rsidR="000368CB">
        <w:rPr>
          <w:rFonts w:ascii="黑体" w:eastAsia="黑体" w:hAnsi="华文楷体"/>
          <w:snapToGrid w:val="0"/>
          <w:sz w:val="18"/>
          <w:szCs w:val="18"/>
        </w:rPr>
        <w:t xml:space="preserve">  </w:t>
      </w:r>
      <w:r w:rsidRPr="002775E9">
        <w:rPr>
          <w:rFonts w:ascii="黑体" w:eastAsia="黑体" w:hAnsi="华文楷体" w:hint="eastAsia"/>
          <w:snapToGrid w:val="0"/>
          <w:sz w:val="18"/>
          <w:szCs w:val="18"/>
        </w:rPr>
        <w:t>主管会计工作负责人：</w:t>
      </w:r>
      <w:r w:rsidRPr="000368CB">
        <w:rPr>
          <w:rFonts w:ascii="黑体" w:eastAsia="黑体" w:hAnsi="华文楷体" w:hint="eastAsia"/>
          <w:snapToGrid w:val="0"/>
          <w:sz w:val="18"/>
          <w:szCs w:val="18"/>
        </w:rPr>
        <w:tab/>
      </w:r>
      <w:r w:rsidR="00EC0D95" w:rsidRPr="000368CB">
        <w:rPr>
          <w:rFonts w:ascii="黑体" w:eastAsia="黑体" w:hAnsi="华文楷体" w:hint="eastAsia"/>
          <w:snapToGrid w:val="0"/>
          <w:sz w:val="18"/>
          <w:szCs w:val="18"/>
        </w:rPr>
        <w:tab/>
      </w:r>
      <w:r w:rsidR="000368CB">
        <w:rPr>
          <w:rFonts w:ascii="黑体" w:eastAsia="黑体" w:hAnsi="华文楷体" w:hint="eastAsia"/>
          <w:snapToGrid w:val="0"/>
          <w:sz w:val="18"/>
          <w:szCs w:val="18"/>
        </w:rPr>
        <w:t xml:space="preserve"> </w:t>
      </w:r>
      <w:r w:rsidRPr="002775E9">
        <w:rPr>
          <w:rFonts w:ascii="黑体" w:eastAsia="黑体" w:hAnsi="华文楷体" w:hint="eastAsia"/>
          <w:snapToGrid w:val="0"/>
          <w:sz w:val="18"/>
          <w:szCs w:val="18"/>
        </w:rPr>
        <w:t>会计机构负责人:</w:t>
      </w:r>
      <w:r w:rsidR="00C94823" w:rsidRPr="000368CB">
        <w:rPr>
          <w:rFonts w:ascii="黑体" w:eastAsia="黑体" w:hAnsi="华文楷体" w:hint="eastAsia"/>
          <w:snapToGrid w:val="0"/>
          <w:sz w:val="18"/>
          <w:szCs w:val="18"/>
        </w:rPr>
        <w:tab/>
      </w:r>
      <w:r w:rsidR="00C94823" w:rsidRPr="000368CB">
        <w:rPr>
          <w:rFonts w:ascii="黑体" w:eastAsia="黑体" w:hAnsi="华文楷体" w:hint="eastAsia"/>
          <w:snapToGrid w:val="0"/>
          <w:sz w:val="18"/>
          <w:szCs w:val="18"/>
        </w:rPr>
        <w:tab/>
      </w:r>
    </w:p>
    <w:sectPr w:rsidR="00D42D64" w:rsidRPr="002775E9" w:rsidSect="002775E9">
      <w:footerReference w:type="default" r:id="rId12"/>
      <w:pgSz w:w="16840"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B16189" w14:textId="77777777" w:rsidR="007D3811" w:rsidRDefault="007D3811">
      <w:r>
        <w:separator/>
      </w:r>
    </w:p>
  </w:endnote>
  <w:endnote w:type="continuationSeparator" w:id="0">
    <w:p w14:paraId="2DCF37E7" w14:textId="77777777" w:rsidR="007D3811" w:rsidRDefault="007D3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华文楷体">
    <w:altName w:val="STKaiti"/>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17361D" w14:textId="77777777" w:rsidR="0050306F" w:rsidRDefault="00EC0D95" w:rsidP="00B40C01">
    <w:pPr>
      <w:pStyle w:val="Footer"/>
      <w:framePr w:wrap="around" w:vAnchor="text" w:hAnchor="margin" w:xAlign="center" w:y="1"/>
      <w:rPr>
        <w:rStyle w:val="PageNumber"/>
      </w:rPr>
    </w:pPr>
    <w:r>
      <w:rPr>
        <w:rStyle w:val="PageNumber"/>
      </w:rPr>
      <w:fldChar w:fldCharType="begin"/>
    </w:r>
    <w:r w:rsidR="0050306F">
      <w:rPr>
        <w:rStyle w:val="PageNumber"/>
      </w:rPr>
      <w:instrText xml:space="preserve">PAGE  </w:instrText>
    </w:r>
    <w:r>
      <w:rPr>
        <w:rStyle w:val="PageNumber"/>
      </w:rPr>
      <w:fldChar w:fldCharType="end"/>
    </w:r>
  </w:p>
  <w:p w14:paraId="3A83DDA3" w14:textId="77777777" w:rsidR="0050306F" w:rsidRDefault="0050306F" w:rsidP="00D620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93EE6" w14:textId="77777777" w:rsidR="0050306F" w:rsidRPr="00A20B21" w:rsidRDefault="00EC0D95" w:rsidP="00A20B21">
    <w:pPr>
      <w:pStyle w:val="Footer"/>
      <w:jc w:val="center"/>
      <w:rPr>
        <w:rFonts w:ascii="黑体" w:eastAsia="黑体"/>
        <w:sz w:val="22"/>
        <w:szCs w:val="22"/>
      </w:rPr>
    </w:pPr>
    <w:r w:rsidRPr="00A20B21">
      <w:rPr>
        <w:rStyle w:val="PageNumber"/>
        <w:rFonts w:ascii="黑体" w:eastAsia="黑体" w:hint="eastAsia"/>
        <w:sz w:val="22"/>
        <w:szCs w:val="22"/>
      </w:rPr>
      <w:fldChar w:fldCharType="begin"/>
    </w:r>
    <w:r w:rsidR="0050306F" w:rsidRPr="00A20B21">
      <w:rPr>
        <w:rStyle w:val="PageNumber"/>
        <w:rFonts w:ascii="黑体" w:eastAsia="黑体" w:hint="eastAsia"/>
        <w:sz w:val="22"/>
        <w:szCs w:val="22"/>
      </w:rPr>
      <w:instrText xml:space="preserve"> PAGE </w:instrText>
    </w:r>
    <w:r w:rsidRPr="00A20B21">
      <w:rPr>
        <w:rStyle w:val="PageNumber"/>
        <w:rFonts w:ascii="黑体" w:eastAsia="黑体" w:hint="eastAsia"/>
        <w:sz w:val="22"/>
        <w:szCs w:val="22"/>
      </w:rPr>
      <w:fldChar w:fldCharType="separate"/>
    </w:r>
    <w:r w:rsidR="009A288D">
      <w:rPr>
        <w:rStyle w:val="PageNumber"/>
        <w:rFonts w:ascii="黑体" w:eastAsia="黑体"/>
        <w:noProof/>
        <w:sz w:val="22"/>
        <w:szCs w:val="22"/>
      </w:rPr>
      <w:t>1</w:t>
    </w:r>
    <w:r w:rsidRPr="00A20B21">
      <w:rPr>
        <w:rStyle w:val="PageNumber"/>
        <w:rFonts w:ascii="黑体" w:eastAsia="黑体" w:hint="eastAsia"/>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79D1B" w14:textId="77777777" w:rsidR="0050306F" w:rsidRPr="00BB4D98" w:rsidRDefault="00EC0D95" w:rsidP="00A20B21">
    <w:pPr>
      <w:pStyle w:val="Footer"/>
      <w:jc w:val="center"/>
      <w:rPr>
        <w:rFonts w:ascii="黑体" w:eastAsia="黑体"/>
        <w:sz w:val="22"/>
        <w:szCs w:val="22"/>
      </w:rPr>
    </w:pPr>
    <w:r w:rsidRPr="00BB4D98">
      <w:rPr>
        <w:rStyle w:val="PageNumber"/>
        <w:rFonts w:ascii="黑体" w:eastAsia="黑体" w:hint="eastAsia"/>
        <w:sz w:val="22"/>
        <w:szCs w:val="22"/>
      </w:rPr>
      <w:fldChar w:fldCharType="begin"/>
    </w:r>
    <w:r w:rsidR="0050306F" w:rsidRPr="00BB4D98">
      <w:rPr>
        <w:rStyle w:val="PageNumber"/>
        <w:rFonts w:ascii="黑体" w:eastAsia="黑体" w:hint="eastAsia"/>
        <w:sz w:val="22"/>
        <w:szCs w:val="22"/>
      </w:rPr>
      <w:instrText xml:space="preserve"> PAGE </w:instrText>
    </w:r>
    <w:r w:rsidRPr="00BB4D98">
      <w:rPr>
        <w:rStyle w:val="PageNumber"/>
        <w:rFonts w:ascii="黑体" w:eastAsia="黑体" w:hint="eastAsia"/>
        <w:sz w:val="22"/>
        <w:szCs w:val="22"/>
      </w:rPr>
      <w:fldChar w:fldCharType="separate"/>
    </w:r>
    <w:r w:rsidR="00B35AB1">
      <w:rPr>
        <w:rStyle w:val="PageNumber"/>
        <w:rFonts w:ascii="黑体" w:eastAsia="黑体"/>
        <w:noProof/>
        <w:sz w:val="22"/>
        <w:szCs w:val="22"/>
      </w:rPr>
      <w:t>2</w:t>
    </w:r>
    <w:r w:rsidRPr="00BB4D98">
      <w:rPr>
        <w:rStyle w:val="PageNumber"/>
        <w:rFonts w:ascii="黑体" w:eastAsia="黑体" w:hint="eastAsia"/>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A96BCA" w14:textId="77777777" w:rsidR="007D3811" w:rsidRDefault="007D3811">
      <w:r>
        <w:separator/>
      </w:r>
    </w:p>
  </w:footnote>
  <w:footnote w:type="continuationSeparator" w:id="0">
    <w:p w14:paraId="5A3306D9" w14:textId="77777777" w:rsidR="007D3811" w:rsidRDefault="007D38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29967F" w14:textId="77777777" w:rsidR="0050306F" w:rsidRDefault="0050306F" w:rsidP="00A20B21">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2B520" w14:textId="77777777" w:rsidR="0050306F" w:rsidRDefault="0050306F" w:rsidP="00A20B21">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DA745B"/>
    <w:multiLevelType w:val="singleLevel"/>
    <w:tmpl w:val="3AB802CC"/>
    <w:lvl w:ilvl="0">
      <w:start w:val="1"/>
      <w:numFmt w:val="decimal"/>
      <w:lvlText w:val="（%1）"/>
      <w:lvlJc w:val="left"/>
      <w:pPr>
        <w:tabs>
          <w:tab w:val="num" w:pos="1202"/>
        </w:tabs>
        <w:ind w:left="1202" w:hanging="720"/>
      </w:pPr>
      <w:rPr>
        <w:rFonts w:hint="eastAsia"/>
      </w:rPr>
    </w:lvl>
  </w:abstractNum>
  <w:abstractNum w:abstractNumId="1" w15:restartNumberingAfterBreak="0">
    <w:nsid w:val="5EB17FF8"/>
    <w:multiLevelType w:val="singleLevel"/>
    <w:tmpl w:val="4A900F14"/>
    <w:lvl w:ilvl="0">
      <w:start w:val="1"/>
      <w:numFmt w:val="decimal"/>
      <w:lvlText w:val="%1．"/>
      <w:lvlJc w:val="left"/>
      <w:pPr>
        <w:tabs>
          <w:tab w:val="num" w:pos="842"/>
        </w:tabs>
        <w:ind w:left="842" w:hanging="36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025"/>
    <w:rsid w:val="00002272"/>
    <w:rsid w:val="000022E1"/>
    <w:rsid w:val="0000298D"/>
    <w:rsid w:val="00007561"/>
    <w:rsid w:val="000078E0"/>
    <w:rsid w:val="00007DFD"/>
    <w:rsid w:val="00010A5F"/>
    <w:rsid w:val="000116BF"/>
    <w:rsid w:val="00014EAD"/>
    <w:rsid w:val="0001572E"/>
    <w:rsid w:val="000166DA"/>
    <w:rsid w:val="0001679D"/>
    <w:rsid w:val="00016925"/>
    <w:rsid w:val="0002027A"/>
    <w:rsid w:val="00022871"/>
    <w:rsid w:val="00023A6E"/>
    <w:rsid w:val="00024F1B"/>
    <w:rsid w:val="0002657F"/>
    <w:rsid w:val="000265B0"/>
    <w:rsid w:val="0003063E"/>
    <w:rsid w:val="00034619"/>
    <w:rsid w:val="000368CB"/>
    <w:rsid w:val="0004373D"/>
    <w:rsid w:val="0004469B"/>
    <w:rsid w:val="00045631"/>
    <w:rsid w:val="00047925"/>
    <w:rsid w:val="00047FE5"/>
    <w:rsid w:val="000509EC"/>
    <w:rsid w:val="00050A7A"/>
    <w:rsid w:val="0005148F"/>
    <w:rsid w:val="00053D19"/>
    <w:rsid w:val="00055CA1"/>
    <w:rsid w:val="00055F52"/>
    <w:rsid w:val="0005719A"/>
    <w:rsid w:val="000604A9"/>
    <w:rsid w:val="00062D2D"/>
    <w:rsid w:val="00071EC3"/>
    <w:rsid w:val="000770D7"/>
    <w:rsid w:val="000770FA"/>
    <w:rsid w:val="00081E0A"/>
    <w:rsid w:val="0008206E"/>
    <w:rsid w:val="00082B0C"/>
    <w:rsid w:val="00082CB4"/>
    <w:rsid w:val="00082F85"/>
    <w:rsid w:val="000832BC"/>
    <w:rsid w:val="00084680"/>
    <w:rsid w:val="0008512A"/>
    <w:rsid w:val="00085C79"/>
    <w:rsid w:val="00086F09"/>
    <w:rsid w:val="000877EE"/>
    <w:rsid w:val="000905D4"/>
    <w:rsid w:val="00090D48"/>
    <w:rsid w:val="00092A23"/>
    <w:rsid w:val="00092C08"/>
    <w:rsid w:val="00094536"/>
    <w:rsid w:val="000A05DD"/>
    <w:rsid w:val="000A158B"/>
    <w:rsid w:val="000A19BF"/>
    <w:rsid w:val="000A1F84"/>
    <w:rsid w:val="000A2E09"/>
    <w:rsid w:val="000A3473"/>
    <w:rsid w:val="000A3B90"/>
    <w:rsid w:val="000A5E83"/>
    <w:rsid w:val="000B17CB"/>
    <w:rsid w:val="000B3AA1"/>
    <w:rsid w:val="000C0143"/>
    <w:rsid w:val="000C049D"/>
    <w:rsid w:val="000C23E2"/>
    <w:rsid w:val="000C4C27"/>
    <w:rsid w:val="000D33DA"/>
    <w:rsid w:val="000D3E4D"/>
    <w:rsid w:val="000D48B9"/>
    <w:rsid w:val="000D4DB8"/>
    <w:rsid w:val="000D6C8E"/>
    <w:rsid w:val="000E01D1"/>
    <w:rsid w:val="000E0E22"/>
    <w:rsid w:val="000E2D0A"/>
    <w:rsid w:val="000E3741"/>
    <w:rsid w:val="000F0617"/>
    <w:rsid w:val="000F50C0"/>
    <w:rsid w:val="000F52AC"/>
    <w:rsid w:val="000F5437"/>
    <w:rsid w:val="000F68A3"/>
    <w:rsid w:val="0010710E"/>
    <w:rsid w:val="00110685"/>
    <w:rsid w:val="00110748"/>
    <w:rsid w:val="001143EB"/>
    <w:rsid w:val="00115176"/>
    <w:rsid w:val="001164B7"/>
    <w:rsid w:val="0011784A"/>
    <w:rsid w:val="001229BC"/>
    <w:rsid w:val="0012471C"/>
    <w:rsid w:val="0012641A"/>
    <w:rsid w:val="0012642C"/>
    <w:rsid w:val="001264A1"/>
    <w:rsid w:val="001265C4"/>
    <w:rsid w:val="001272C4"/>
    <w:rsid w:val="00127358"/>
    <w:rsid w:val="001405DC"/>
    <w:rsid w:val="001417F4"/>
    <w:rsid w:val="00142370"/>
    <w:rsid w:val="001424D8"/>
    <w:rsid w:val="00144727"/>
    <w:rsid w:val="00147FF0"/>
    <w:rsid w:val="00155732"/>
    <w:rsid w:val="001616E0"/>
    <w:rsid w:val="001627EF"/>
    <w:rsid w:val="001651D0"/>
    <w:rsid w:val="001721EC"/>
    <w:rsid w:val="001729F5"/>
    <w:rsid w:val="00176483"/>
    <w:rsid w:val="0017794A"/>
    <w:rsid w:val="00184DD0"/>
    <w:rsid w:val="00186BB2"/>
    <w:rsid w:val="001932C3"/>
    <w:rsid w:val="00193950"/>
    <w:rsid w:val="00194AFF"/>
    <w:rsid w:val="0019794C"/>
    <w:rsid w:val="001A008B"/>
    <w:rsid w:val="001A24B3"/>
    <w:rsid w:val="001A54F3"/>
    <w:rsid w:val="001A5F63"/>
    <w:rsid w:val="001A690F"/>
    <w:rsid w:val="001A69A4"/>
    <w:rsid w:val="001A734C"/>
    <w:rsid w:val="001B1147"/>
    <w:rsid w:val="001B1B64"/>
    <w:rsid w:val="001B2FE9"/>
    <w:rsid w:val="001B4AE8"/>
    <w:rsid w:val="001B7993"/>
    <w:rsid w:val="001C1E13"/>
    <w:rsid w:val="001C3ED0"/>
    <w:rsid w:val="001C5DF7"/>
    <w:rsid w:val="001D0F62"/>
    <w:rsid w:val="001D38AB"/>
    <w:rsid w:val="001D5BCF"/>
    <w:rsid w:val="001D70D8"/>
    <w:rsid w:val="001E3B43"/>
    <w:rsid w:val="001E4AB4"/>
    <w:rsid w:val="001E6B8A"/>
    <w:rsid w:val="001F3030"/>
    <w:rsid w:val="001F3D9E"/>
    <w:rsid w:val="001F4E8D"/>
    <w:rsid w:val="001F548D"/>
    <w:rsid w:val="002012DB"/>
    <w:rsid w:val="00201DBC"/>
    <w:rsid w:val="00203F6B"/>
    <w:rsid w:val="00213C6C"/>
    <w:rsid w:val="00214762"/>
    <w:rsid w:val="00214E36"/>
    <w:rsid w:val="00215D6A"/>
    <w:rsid w:val="00215EF0"/>
    <w:rsid w:val="002171A7"/>
    <w:rsid w:val="00220F2B"/>
    <w:rsid w:val="0022309D"/>
    <w:rsid w:val="00227BFD"/>
    <w:rsid w:val="002316FD"/>
    <w:rsid w:val="00231B79"/>
    <w:rsid w:val="002326E9"/>
    <w:rsid w:val="00232D00"/>
    <w:rsid w:val="00233160"/>
    <w:rsid w:val="00233601"/>
    <w:rsid w:val="00233796"/>
    <w:rsid w:val="00235ED8"/>
    <w:rsid w:val="002367E7"/>
    <w:rsid w:val="00236D14"/>
    <w:rsid w:val="002372AB"/>
    <w:rsid w:val="00246420"/>
    <w:rsid w:val="002479B4"/>
    <w:rsid w:val="00252F23"/>
    <w:rsid w:val="00256956"/>
    <w:rsid w:val="0026061F"/>
    <w:rsid w:val="00260B41"/>
    <w:rsid w:val="0026169D"/>
    <w:rsid w:val="002628F6"/>
    <w:rsid w:val="0026717A"/>
    <w:rsid w:val="002713A5"/>
    <w:rsid w:val="00274C78"/>
    <w:rsid w:val="002775E9"/>
    <w:rsid w:val="00277C56"/>
    <w:rsid w:val="002854B4"/>
    <w:rsid w:val="00285F2A"/>
    <w:rsid w:val="002869B7"/>
    <w:rsid w:val="00290FF2"/>
    <w:rsid w:val="0029124E"/>
    <w:rsid w:val="002968E3"/>
    <w:rsid w:val="002A1296"/>
    <w:rsid w:val="002A2CA8"/>
    <w:rsid w:val="002A3B4D"/>
    <w:rsid w:val="002B2885"/>
    <w:rsid w:val="002B298C"/>
    <w:rsid w:val="002B5D2B"/>
    <w:rsid w:val="002B61B2"/>
    <w:rsid w:val="002C163C"/>
    <w:rsid w:val="002C4933"/>
    <w:rsid w:val="002C6CB8"/>
    <w:rsid w:val="002D09B4"/>
    <w:rsid w:val="002D1614"/>
    <w:rsid w:val="002D19DF"/>
    <w:rsid w:val="002D6176"/>
    <w:rsid w:val="002D7C79"/>
    <w:rsid w:val="002E1521"/>
    <w:rsid w:val="002E2BFF"/>
    <w:rsid w:val="002E362F"/>
    <w:rsid w:val="002E5CEA"/>
    <w:rsid w:val="002E6778"/>
    <w:rsid w:val="002E7184"/>
    <w:rsid w:val="002E7BF3"/>
    <w:rsid w:val="002F01BE"/>
    <w:rsid w:val="002F062F"/>
    <w:rsid w:val="002F1E63"/>
    <w:rsid w:val="002F3EA4"/>
    <w:rsid w:val="002F49C3"/>
    <w:rsid w:val="002F4CD5"/>
    <w:rsid w:val="002F5089"/>
    <w:rsid w:val="002F54D5"/>
    <w:rsid w:val="002F5BA6"/>
    <w:rsid w:val="002F5E2F"/>
    <w:rsid w:val="002F7515"/>
    <w:rsid w:val="0030036C"/>
    <w:rsid w:val="0030214B"/>
    <w:rsid w:val="0030256F"/>
    <w:rsid w:val="0030291C"/>
    <w:rsid w:val="00304522"/>
    <w:rsid w:val="00304D0A"/>
    <w:rsid w:val="003053D7"/>
    <w:rsid w:val="00310C3C"/>
    <w:rsid w:val="00311ECC"/>
    <w:rsid w:val="003124BB"/>
    <w:rsid w:val="0031341D"/>
    <w:rsid w:val="00317FE3"/>
    <w:rsid w:val="00320319"/>
    <w:rsid w:val="00325836"/>
    <w:rsid w:val="00326D03"/>
    <w:rsid w:val="00330A83"/>
    <w:rsid w:val="00331D6E"/>
    <w:rsid w:val="003331F3"/>
    <w:rsid w:val="00334A00"/>
    <w:rsid w:val="00334A6D"/>
    <w:rsid w:val="00336470"/>
    <w:rsid w:val="003400D2"/>
    <w:rsid w:val="00341389"/>
    <w:rsid w:val="0034147B"/>
    <w:rsid w:val="0034151E"/>
    <w:rsid w:val="003417FF"/>
    <w:rsid w:val="00342037"/>
    <w:rsid w:val="00343686"/>
    <w:rsid w:val="0034394F"/>
    <w:rsid w:val="00343FCF"/>
    <w:rsid w:val="00344036"/>
    <w:rsid w:val="00344980"/>
    <w:rsid w:val="00344E45"/>
    <w:rsid w:val="0034605F"/>
    <w:rsid w:val="0034622D"/>
    <w:rsid w:val="00347E1D"/>
    <w:rsid w:val="00352DE4"/>
    <w:rsid w:val="00353894"/>
    <w:rsid w:val="00353FDF"/>
    <w:rsid w:val="00357664"/>
    <w:rsid w:val="0036002B"/>
    <w:rsid w:val="00363D2B"/>
    <w:rsid w:val="003651F3"/>
    <w:rsid w:val="00367B5A"/>
    <w:rsid w:val="00370574"/>
    <w:rsid w:val="003707AF"/>
    <w:rsid w:val="00371334"/>
    <w:rsid w:val="0037751C"/>
    <w:rsid w:val="00377CAF"/>
    <w:rsid w:val="00384C89"/>
    <w:rsid w:val="00386250"/>
    <w:rsid w:val="003866BE"/>
    <w:rsid w:val="00386F93"/>
    <w:rsid w:val="00390434"/>
    <w:rsid w:val="00390DC4"/>
    <w:rsid w:val="003928A0"/>
    <w:rsid w:val="00394D32"/>
    <w:rsid w:val="003964DD"/>
    <w:rsid w:val="003A4FD8"/>
    <w:rsid w:val="003A52E4"/>
    <w:rsid w:val="003B2DB6"/>
    <w:rsid w:val="003B3D92"/>
    <w:rsid w:val="003B4D27"/>
    <w:rsid w:val="003B54E8"/>
    <w:rsid w:val="003B76BD"/>
    <w:rsid w:val="003C029B"/>
    <w:rsid w:val="003C2E0B"/>
    <w:rsid w:val="003C640A"/>
    <w:rsid w:val="003C682B"/>
    <w:rsid w:val="003C78A7"/>
    <w:rsid w:val="003D0621"/>
    <w:rsid w:val="003D23B7"/>
    <w:rsid w:val="003D3861"/>
    <w:rsid w:val="003D557E"/>
    <w:rsid w:val="003D643D"/>
    <w:rsid w:val="003D7323"/>
    <w:rsid w:val="003E05A1"/>
    <w:rsid w:val="003E0E58"/>
    <w:rsid w:val="003E1055"/>
    <w:rsid w:val="003E121A"/>
    <w:rsid w:val="003E1493"/>
    <w:rsid w:val="003E35E8"/>
    <w:rsid w:val="003E4708"/>
    <w:rsid w:val="003F50AA"/>
    <w:rsid w:val="003F743E"/>
    <w:rsid w:val="00400418"/>
    <w:rsid w:val="004008FE"/>
    <w:rsid w:val="00401D0B"/>
    <w:rsid w:val="004024FD"/>
    <w:rsid w:val="00402A66"/>
    <w:rsid w:val="00405516"/>
    <w:rsid w:val="00405E56"/>
    <w:rsid w:val="004077AB"/>
    <w:rsid w:val="00416A73"/>
    <w:rsid w:val="004200D2"/>
    <w:rsid w:val="00422382"/>
    <w:rsid w:val="00423067"/>
    <w:rsid w:val="00426359"/>
    <w:rsid w:val="00426A6F"/>
    <w:rsid w:val="00427667"/>
    <w:rsid w:val="0042783C"/>
    <w:rsid w:val="0043085E"/>
    <w:rsid w:val="00431850"/>
    <w:rsid w:val="0043209F"/>
    <w:rsid w:val="00432ABC"/>
    <w:rsid w:val="0043304D"/>
    <w:rsid w:val="00433471"/>
    <w:rsid w:val="00433FD1"/>
    <w:rsid w:val="0043659B"/>
    <w:rsid w:val="00436600"/>
    <w:rsid w:val="00440182"/>
    <w:rsid w:val="00441D06"/>
    <w:rsid w:val="00442563"/>
    <w:rsid w:val="00446435"/>
    <w:rsid w:val="00451C8F"/>
    <w:rsid w:val="004523A3"/>
    <w:rsid w:val="004551CD"/>
    <w:rsid w:val="00462656"/>
    <w:rsid w:val="0046366D"/>
    <w:rsid w:val="004642C1"/>
    <w:rsid w:val="00464EF9"/>
    <w:rsid w:val="00465439"/>
    <w:rsid w:val="00466DC3"/>
    <w:rsid w:val="00471E1F"/>
    <w:rsid w:val="00481087"/>
    <w:rsid w:val="0048630C"/>
    <w:rsid w:val="00486933"/>
    <w:rsid w:val="004872B2"/>
    <w:rsid w:val="004877DD"/>
    <w:rsid w:val="00490D15"/>
    <w:rsid w:val="00491BD2"/>
    <w:rsid w:val="00492BD7"/>
    <w:rsid w:val="00493181"/>
    <w:rsid w:val="00494E2F"/>
    <w:rsid w:val="004970B6"/>
    <w:rsid w:val="004A275F"/>
    <w:rsid w:val="004A27AD"/>
    <w:rsid w:val="004A2DA1"/>
    <w:rsid w:val="004A3C09"/>
    <w:rsid w:val="004A5AB0"/>
    <w:rsid w:val="004A5C11"/>
    <w:rsid w:val="004A798C"/>
    <w:rsid w:val="004A7CAF"/>
    <w:rsid w:val="004B279C"/>
    <w:rsid w:val="004B3C2F"/>
    <w:rsid w:val="004B3F9E"/>
    <w:rsid w:val="004B6275"/>
    <w:rsid w:val="004B682E"/>
    <w:rsid w:val="004B73B5"/>
    <w:rsid w:val="004C0505"/>
    <w:rsid w:val="004C0879"/>
    <w:rsid w:val="004C1342"/>
    <w:rsid w:val="004C5102"/>
    <w:rsid w:val="004C5FA0"/>
    <w:rsid w:val="004C77F3"/>
    <w:rsid w:val="004D48A0"/>
    <w:rsid w:val="004D4D62"/>
    <w:rsid w:val="004D5B6D"/>
    <w:rsid w:val="004E366A"/>
    <w:rsid w:val="004E48A9"/>
    <w:rsid w:val="004E5252"/>
    <w:rsid w:val="004E754B"/>
    <w:rsid w:val="004F041F"/>
    <w:rsid w:val="004F0CE9"/>
    <w:rsid w:val="004F379A"/>
    <w:rsid w:val="004F3DE3"/>
    <w:rsid w:val="004F5123"/>
    <w:rsid w:val="004F6291"/>
    <w:rsid w:val="004F69B6"/>
    <w:rsid w:val="004F7070"/>
    <w:rsid w:val="004F720F"/>
    <w:rsid w:val="004F73C3"/>
    <w:rsid w:val="005005FB"/>
    <w:rsid w:val="0050306F"/>
    <w:rsid w:val="005038CD"/>
    <w:rsid w:val="005041D2"/>
    <w:rsid w:val="005042AF"/>
    <w:rsid w:val="00506C1E"/>
    <w:rsid w:val="00506FFF"/>
    <w:rsid w:val="00507973"/>
    <w:rsid w:val="0051254E"/>
    <w:rsid w:val="005126FA"/>
    <w:rsid w:val="00514790"/>
    <w:rsid w:val="00514A55"/>
    <w:rsid w:val="0051697C"/>
    <w:rsid w:val="00517560"/>
    <w:rsid w:val="00520365"/>
    <w:rsid w:val="005207CC"/>
    <w:rsid w:val="00525B2F"/>
    <w:rsid w:val="00526724"/>
    <w:rsid w:val="00530431"/>
    <w:rsid w:val="005308ED"/>
    <w:rsid w:val="00530B04"/>
    <w:rsid w:val="0053105F"/>
    <w:rsid w:val="0053687D"/>
    <w:rsid w:val="00536900"/>
    <w:rsid w:val="00536B3C"/>
    <w:rsid w:val="00536E28"/>
    <w:rsid w:val="00537549"/>
    <w:rsid w:val="005419C6"/>
    <w:rsid w:val="00542D66"/>
    <w:rsid w:val="0054311C"/>
    <w:rsid w:val="00546CF9"/>
    <w:rsid w:val="00551148"/>
    <w:rsid w:val="00551DE1"/>
    <w:rsid w:val="00556C71"/>
    <w:rsid w:val="00557444"/>
    <w:rsid w:val="00562E79"/>
    <w:rsid w:val="00563B89"/>
    <w:rsid w:val="00566C96"/>
    <w:rsid w:val="005674CF"/>
    <w:rsid w:val="00567C22"/>
    <w:rsid w:val="00570ADB"/>
    <w:rsid w:val="00570F42"/>
    <w:rsid w:val="00571F62"/>
    <w:rsid w:val="005737DD"/>
    <w:rsid w:val="00575E13"/>
    <w:rsid w:val="005800F8"/>
    <w:rsid w:val="00582CA9"/>
    <w:rsid w:val="0058448E"/>
    <w:rsid w:val="00585D1B"/>
    <w:rsid w:val="00591063"/>
    <w:rsid w:val="005934E3"/>
    <w:rsid w:val="005951F7"/>
    <w:rsid w:val="00596245"/>
    <w:rsid w:val="00597101"/>
    <w:rsid w:val="00597FE5"/>
    <w:rsid w:val="005A0397"/>
    <w:rsid w:val="005A1CAB"/>
    <w:rsid w:val="005A2F5D"/>
    <w:rsid w:val="005A61DA"/>
    <w:rsid w:val="005B044F"/>
    <w:rsid w:val="005B0E5B"/>
    <w:rsid w:val="005B2301"/>
    <w:rsid w:val="005B2ECC"/>
    <w:rsid w:val="005B30D9"/>
    <w:rsid w:val="005B31EC"/>
    <w:rsid w:val="005B5A0A"/>
    <w:rsid w:val="005C1EE1"/>
    <w:rsid w:val="005C435D"/>
    <w:rsid w:val="005D0D7E"/>
    <w:rsid w:val="005D2A94"/>
    <w:rsid w:val="005D2ED9"/>
    <w:rsid w:val="005D3AA5"/>
    <w:rsid w:val="005D5159"/>
    <w:rsid w:val="005D53E9"/>
    <w:rsid w:val="005D5E93"/>
    <w:rsid w:val="005E0AEA"/>
    <w:rsid w:val="005E2FBD"/>
    <w:rsid w:val="005E3438"/>
    <w:rsid w:val="005E41DB"/>
    <w:rsid w:val="005E67A7"/>
    <w:rsid w:val="005E7991"/>
    <w:rsid w:val="005E7A94"/>
    <w:rsid w:val="005E7FB9"/>
    <w:rsid w:val="005F1E52"/>
    <w:rsid w:val="005F43FD"/>
    <w:rsid w:val="005F4E54"/>
    <w:rsid w:val="005F5B9F"/>
    <w:rsid w:val="00611AC6"/>
    <w:rsid w:val="00612018"/>
    <w:rsid w:val="0061446A"/>
    <w:rsid w:val="00616241"/>
    <w:rsid w:val="00616905"/>
    <w:rsid w:val="00617199"/>
    <w:rsid w:val="00620912"/>
    <w:rsid w:val="006212B6"/>
    <w:rsid w:val="00622144"/>
    <w:rsid w:val="006222AE"/>
    <w:rsid w:val="00622993"/>
    <w:rsid w:val="00622A9D"/>
    <w:rsid w:val="00623270"/>
    <w:rsid w:val="006244F3"/>
    <w:rsid w:val="00624ADC"/>
    <w:rsid w:val="00625438"/>
    <w:rsid w:val="00626D21"/>
    <w:rsid w:val="00631D18"/>
    <w:rsid w:val="00632772"/>
    <w:rsid w:val="00632F12"/>
    <w:rsid w:val="006332F0"/>
    <w:rsid w:val="00633B47"/>
    <w:rsid w:val="006365E0"/>
    <w:rsid w:val="00642479"/>
    <w:rsid w:val="006463C2"/>
    <w:rsid w:val="00651489"/>
    <w:rsid w:val="00651C06"/>
    <w:rsid w:val="0065331F"/>
    <w:rsid w:val="00653629"/>
    <w:rsid w:val="00655501"/>
    <w:rsid w:val="006557C8"/>
    <w:rsid w:val="00656072"/>
    <w:rsid w:val="00657BD3"/>
    <w:rsid w:val="00661475"/>
    <w:rsid w:val="006627F3"/>
    <w:rsid w:val="00662926"/>
    <w:rsid w:val="006642E2"/>
    <w:rsid w:val="00665C93"/>
    <w:rsid w:val="00665FAA"/>
    <w:rsid w:val="00670B50"/>
    <w:rsid w:val="00671021"/>
    <w:rsid w:val="00671051"/>
    <w:rsid w:val="00672AA1"/>
    <w:rsid w:val="006761C8"/>
    <w:rsid w:val="0067627E"/>
    <w:rsid w:val="0067774A"/>
    <w:rsid w:val="006801C5"/>
    <w:rsid w:val="00680A7D"/>
    <w:rsid w:val="00680DB2"/>
    <w:rsid w:val="00681961"/>
    <w:rsid w:val="00681BCA"/>
    <w:rsid w:val="0068516B"/>
    <w:rsid w:val="00687C55"/>
    <w:rsid w:val="00690394"/>
    <w:rsid w:val="006911BD"/>
    <w:rsid w:val="006920FB"/>
    <w:rsid w:val="006925B8"/>
    <w:rsid w:val="00692D8A"/>
    <w:rsid w:val="00693CC9"/>
    <w:rsid w:val="00693E2F"/>
    <w:rsid w:val="006948E0"/>
    <w:rsid w:val="00696A94"/>
    <w:rsid w:val="006A0BBA"/>
    <w:rsid w:val="006A1A57"/>
    <w:rsid w:val="006A298A"/>
    <w:rsid w:val="006B230D"/>
    <w:rsid w:val="006B2B31"/>
    <w:rsid w:val="006B5BDD"/>
    <w:rsid w:val="006B7A7F"/>
    <w:rsid w:val="006C01D4"/>
    <w:rsid w:val="006C022F"/>
    <w:rsid w:val="006C0EB1"/>
    <w:rsid w:val="006C13AB"/>
    <w:rsid w:val="006C16BA"/>
    <w:rsid w:val="006C172D"/>
    <w:rsid w:val="006C38DC"/>
    <w:rsid w:val="006C56F7"/>
    <w:rsid w:val="006C5709"/>
    <w:rsid w:val="006D0117"/>
    <w:rsid w:val="006D057C"/>
    <w:rsid w:val="006D45CB"/>
    <w:rsid w:val="006D6416"/>
    <w:rsid w:val="006D7698"/>
    <w:rsid w:val="006E6113"/>
    <w:rsid w:val="006E65E6"/>
    <w:rsid w:val="006E76FD"/>
    <w:rsid w:val="006F0106"/>
    <w:rsid w:val="006F06DB"/>
    <w:rsid w:val="006F114C"/>
    <w:rsid w:val="006F1BCC"/>
    <w:rsid w:val="006F31CA"/>
    <w:rsid w:val="006F5462"/>
    <w:rsid w:val="006F6DF1"/>
    <w:rsid w:val="006F75D7"/>
    <w:rsid w:val="0070034F"/>
    <w:rsid w:val="00700F06"/>
    <w:rsid w:val="00701AE9"/>
    <w:rsid w:val="0070389B"/>
    <w:rsid w:val="007049B8"/>
    <w:rsid w:val="00705CBF"/>
    <w:rsid w:val="0070666D"/>
    <w:rsid w:val="00714426"/>
    <w:rsid w:val="00714565"/>
    <w:rsid w:val="00714937"/>
    <w:rsid w:val="00715816"/>
    <w:rsid w:val="007166DB"/>
    <w:rsid w:val="0072121F"/>
    <w:rsid w:val="00726249"/>
    <w:rsid w:val="007276B6"/>
    <w:rsid w:val="00730AFA"/>
    <w:rsid w:val="00730FC1"/>
    <w:rsid w:val="00733B1E"/>
    <w:rsid w:val="00733E22"/>
    <w:rsid w:val="0073489D"/>
    <w:rsid w:val="0073537C"/>
    <w:rsid w:val="00741391"/>
    <w:rsid w:val="007436C0"/>
    <w:rsid w:val="00744F5E"/>
    <w:rsid w:val="00745E53"/>
    <w:rsid w:val="007479AF"/>
    <w:rsid w:val="0075059C"/>
    <w:rsid w:val="00750A74"/>
    <w:rsid w:val="0075108F"/>
    <w:rsid w:val="007560F5"/>
    <w:rsid w:val="00764790"/>
    <w:rsid w:val="007649B8"/>
    <w:rsid w:val="0076653C"/>
    <w:rsid w:val="00770C9C"/>
    <w:rsid w:val="0077515B"/>
    <w:rsid w:val="0077626E"/>
    <w:rsid w:val="00776C4F"/>
    <w:rsid w:val="00784647"/>
    <w:rsid w:val="00786152"/>
    <w:rsid w:val="00787905"/>
    <w:rsid w:val="00790B11"/>
    <w:rsid w:val="007923EE"/>
    <w:rsid w:val="0079378A"/>
    <w:rsid w:val="00793BF6"/>
    <w:rsid w:val="007970B4"/>
    <w:rsid w:val="007A2276"/>
    <w:rsid w:val="007A7300"/>
    <w:rsid w:val="007A73CD"/>
    <w:rsid w:val="007B4897"/>
    <w:rsid w:val="007B73C3"/>
    <w:rsid w:val="007B799C"/>
    <w:rsid w:val="007C0994"/>
    <w:rsid w:val="007C2C77"/>
    <w:rsid w:val="007C30EF"/>
    <w:rsid w:val="007D3811"/>
    <w:rsid w:val="007D45E7"/>
    <w:rsid w:val="007D51FF"/>
    <w:rsid w:val="007D6272"/>
    <w:rsid w:val="007D7675"/>
    <w:rsid w:val="007D76A5"/>
    <w:rsid w:val="007E22BD"/>
    <w:rsid w:val="007E6579"/>
    <w:rsid w:val="007E6869"/>
    <w:rsid w:val="007F3DE4"/>
    <w:rsid w:val="007F4B6E"/>
    <w:rsid w:val="007F7651"/>
    <w:rsid w:val="008001D0"/>
    <w:rsid w:val="00800655"/>
    <w:rsid w:val="00801504"/>
    <w:rsid w:val="00801536"/>
    <w:rsid w:val="00802CBD"/>
    <w:rsid w:val="0080666C"/>
    <w:rsid w:val="00811371"/>
    <w:rsid w:val="00812155"/>
    <w:rsid w:val="008148AA"/>
    <w:rsid w:val="008154A8"/>
    <w:rsid w:val="008224EB"/>
    <w:rsid w:val="0082259C"/>
    <w:rsid w:val="00825A4A"/>
    <w:rsid w:val="00826855"/>
    <w:rsid w:val="008358E2"/>
    <w:rsid w:val="008367F6"/>
    <w:rsid w:val="00837F34"/>
    <w:rsid w:val="008419F8"/>
    <w:rsid w:val="00843FEC"/>
    <w:rsid w:val="00845E17"/>
    <w:rsid w:val="00847213"/>
    <w:rsid w:val="00852220"/>
    <w:rsid w:val="0085371E"/>
    <w:rsid w:val="00853798"/>
    <w:rsid w:val="00853C45"/>
    <w:rsid w:val="008542A0"/>
    <w:rsid w:val="0086096A"/>
    <w:rsid w:val="00860A93"/>
    <w:rsid w:val="00861A72"/>
    <w:rsid w:val="00862902"/>
    <w:rsid w:val="0086424D"/>
    <w:rsid w:val="00870264"/>
    <w:rsid w:val="00871C6F"/>
    <w:rsid w:val="008756A3"/>
    <w:rsid w:val="00876DFB"/>
    <w:rsid w:val="00877065"/>
    <w:rsid w:val="00881026"/>
    <w:rsid w:val="008811D7"/>
    <w:rsid w:val="00881340"/>
    <w:rsid w:val="00884208"/>
    <w:rsid w:val="00884E9F"/>
    <w:rsid w:val="00886E64"/>
    <w:rsid w:val="008870ED"/>
    <w:rsid w:val="00887C96"/>
    <w:rsid w:val="00890811"/>
    <w:rsid w:val="00890ECD"/>
    <w:rsid w:val="00891813"/>
    <w:rsid w:val="00892B49"/>
    <w:rsid w:val="00896CFE"/>
    <w:rsid w:val="008971F2"/>
    <w:rsid w:val="008A062F"/>
    <w:rsid w:val="008A41CD"/>
    <w:rsid w:val="008A4478"/>
    <w:rsid w:val="008A47FF"/>
    <w:rsid w:val="008A6770"/>
    <w:rsid w:val="008B0059"/>
    <w:rsid w:val="008B3058"/>
    <w:rsid w:val="008B41A1"/>
    <w:rsid w:val="008C1479"/>
    <w:rsid w:val="008C2D92"/>
    <w:rsid w:val="008C35F2"/>
    <w:rsid w:val="008C442B"/>
    <w:rsid w:val="008D0371"/>
    <w:rsid w:val="008D174A"/>
    <w:rsid w:val="008D1BC1"/>
    <w:rsid w:val="008D5720"/>
    <w:rsid w:val="008D5B23"/>
    <w:rsid w:val="008D6D32"/>
    <w:rsid w:val="008D7CDC"/>
    <w:rsid w:val="008E1D54"/>
    <w:rsid w:val="008E2B77"/>
    <w:rsid w:val="008E38F4"/>
    <w:rsid w:val="008E5666"/>
    <w:rsid w:val="008E58F3"/>
    <w:rsid w:val="008E599A"/>
    <w:rsid w:val="008E5C47"/>
    <w:rsid w:val="008E7293"/>
    <w:rsid w:val="008E754C"/>
    <w:rsid w:val="008F0472"/>
    <w:rsid w:val="008F4A01"/>
    <w:rsid w:val="008F6525"/>
    <w:rsid w:val="008F6AEE"/>
    <w:rsid w:val="008F7CFC"/>
    <w:rsid w:val="00900CA2"/>
    <w:rsid w:val="0090188F"/>
    <w:rsid w:val="00904920"/>
    <w:rsid w:val="00905282"/>
    <w:rsid w:val="00905548"/>
    <w:rsid w:val="00911B0A"/>
    <w:rsid w:val="00916D73"/>
    <w:rsid w:val="00920756"/>
    <w:rsid w:val="00924EA1"/>
    <w:rsid w:val="00926EDA"/>
    <w:rsid w:val="00927A76"/>
    <w:rsid w:val="00930859"/>
    <w:rsid w:val="00930ADC"/>
    <w:rsid w:val="0093126A"/>
    <w:rsid w:val="0093152C"/>
    <w:rsid w:val="00932C87"/>
    <w:rsid w:val="00933DA8"/>
    <w:rsid w:val="009355D9"/>
    <w:rsid w:val="00935639"/>
    <w:rsid w:val="00935E28"/>
    <w:rsid w:val="00936FC7"/>
    <w:rsid w:val="00940381"/>
    <w:rsid w:val="00942075"/>
    <w:rsid w:val="00942AA0"/>
    <w:rsid w:val="00942E17"/>
    <w:rsid w:val="00944BA7"/>
    <w:rsid w:val="0095177A"/>
    <w:rsid w:val="0095235E"/>
    <w:rsid w:val="00952E20"/>
    <w:rsid w:val="009557EE"/>
    <w:rsid w:val="009565BD"/>
    <w:rsid w:val="009565F6"/>
    <w:rsid w:val="0096263E"/>
    <w:rsid w:val="0096280C"/>
    <w:rsid w:val="00967225"/>
    <w:rsid w:val="0097012E"/>
    <w:rsid w:val="0097265F"/>
    <w:rsid w:val="00974F58"/>
    <w:rsid w:val="009837E0"/>
    <w:rsid w:val="009842AB"/>
    <w:rsid w:val="009847A4"/>
    <w:rsid w:val="009860B3"/>
    <w:rsid w:val="00986C49"/>
    <w:rsid w:val="00990FDD"/>
    <w:rsid w:val="00994892"/>
    <w:rsid w:val="0099514C"/>
    <w:rsid w:val="00995D23"/>
    <w:rsid w:val="00996BD7"/>
    <w:rsid w:val="0099752C"/>
    <w:rsid w:val="009A09CB"/>
    <w:rsid w:val="009A288D"/>
    <w:rsid w:val="009A52DA"/>
    <w:rsid w:val="009A54F9"/>
    <w:rsid w:val="009B0212"/>
    <w:rsid w:val="009B6AF3"/>
    <w:rsid w:val="009B7838"/>
    <w:rsid w:val="009B7F45"/>
    <w:rsid w:val="009C086C"/>
    <w:rsid w:val="009C32F4"/>
    <w:rsid w:val="009C40FD"/>
    <w:rsid w:val="009C59D0"/>
    <w:rsid w:val="009C6B73"/>
    <w:rsid w:val="009D0280"/>
    <w:rsid w:val="009D15BF"/>
    <w:rsid w:val="009D1EFA"/>
    <w:rsid w:val="009D4698"/>
    <w:rsid w:val="009D5586"/>
    <w:rsid w:val="009E1D7E"/>
    <w:rsid w:val="009E1EDC"/>
    <w:rsid w:val="009E21EA"/>
    <w:rsid w:val="009E25AA"/>
    <w:rsid w:val="009E351B"/>
    <w:rsid w:val="009E3BC1"/>
    <w:rsid w:val="009E3C69"/>
    <w:rsid w:val="009F1E00"/>
    <w:rsid w:val="009F302F"/>
    <w:rsid w:val="009F364E"/>
    <w:rsid w:val="009F3A1F"/>
    <w:rsid w:val="009F5C54"/>
    <w:rsid w:val="009F644A"/>
    <w:rsid w:val="009F7267"/>
    <w:rsid w:val="00A0002E"/>
    <w:rsid w:val="00A003F5"/>
    <w:rsid w:val="00A02EA7"/>
    <w:rsid w:val="00A06299"/>
    <w:rsid w:val="00A07DD7"/>
    <w:rsid w:val="00A10489"/>
    <w:rsid w:val="00A15EC8"/>
    <w:rsid w:val="00A164BD"/>
    <w:rsid w:val="00A16B91"/>
    <w:rsid w:val="00A17D06"/>
    <w:rsid w:val="00A20B21"/>
    <w:rsid w:val="00A2253F"/>
    <w:rsid w:val="00A2266C"/>
    <w:rsid w:val="00A23175"/>
    <w:rsid w:val="00A2365B"/>
    <w:rsid w:val="00A23E3F"/>
    <w:rsid w:val="00A26E33"/>
    <w:rsid w:val="00A27669"/>
    <w:rsid w:val="00A32811"/>
    <w:rsid w:val="00A32D79"/>
    <w:rsid w:val="00A33279"/>
    <w:rsid w:val="00A339B1"/>
    <w:rsid w:val="00A3703B"/>
    <w:rsid w:val="00A405AD"/>
    <w:rsid w:val="00A434A3"/>
    <w:rsid w:val="00A442D9"/>
    <w:rsid w:val="00A45003"/>
    <w:rsid w:val="00A45E5D"/>
    <w:rsid w:val="00A46D28"/>
    <w:rsid w:val="00A500D5"/>
    <w:rsid w:val="00A51982"/>
    <w:rsid w:val="00A54F06"/>
    <w:rsid w:val="00A5672E"/>
    <w:rsid w:val="00A57F22"/>
    <w:rsid w:val="00A6050E"/>
    <w:rsid w:val="00A626C2"/>
    <w:rsid w:val="00A637E4"/>
    <w:rsid w:val="00A66AC8"/>
    <w:rsid w:val="00A70245"/>
    <w:rsid w:val="00A71449"/>
    <w:rsid w:val="00A71B3B"/>
    <w:rsid w:val="00A75143"/>
    <w:rsid w:val="00A76551"/>
    <w:rsid w:val="00A76753"/>
    <w:rsid w:val="00A80535"/>
    <w:rsid w:val="00A810E7"/>
    <w:rsid w:val="00A8475F"/>
    <w:rsid w:val="00A87C56"/>
    <w:rsid w:val="00A90643"/>
    <w:rsid w:val="00A915E3"/>
    <w:rsid w:val="00A93643"/>
    <w:rsid w:val="00A93B8A"/>
    <w:rsid w:val="00A965AA"/>
    <w:rsid w:val="00AA159B"/>
    <w:rsid w:val="00AA6B63"/>
    <w:rsid w:val="00AA6E8E"/>
    <w:rsid w:val="00AA7A9A"/>
    <w:rsid w:val="00AB26D6"/>
    <w:rsid w:val="00AB3CAF"/>
    <w:rsid w:val="00AC14A3"/>
    <w:rsid w:val="00AC3E42"/>
    <w:rsid w:val="00AC7E86"/>
    <w:rsid w:val="00AD08CB"/>
    <w:rsid w:val="00AD34B4"/>
    <w:rsid w:val="00AD3DC6"/>
    <w:rsid w:val="00AD5E66"/>
    <w:rsid w:val="00AD627E"/>
    <w:rsid w:val="00AD6F75"/>
    <w:rsid w:val="00AE0B01"/>
    <w:rsid w:val="00AF1EF6"/>
    <w:rsid w:val="00AF20A3"/>
    <w:rsid w:val="00AF564C"/>
    <w:rsid w:val="00AF6B14"/>
    <w:rsid w:val="00AF713B"/>
    <w:rsid w:val="00AF73E8"/>
    <w:rsid w:val="00B02005"/>
    <w:rsid w:val="00B04317"/>
    <w:rsid w:val="00B053B4"/>
    <w:rsid w:val="00B068EC"/>
    <w:rsid w:val="00B07C05"/>
    <w:rsid w:val="00B14304"/>
    <w:rsid w:val="00B15C00"/>
    <w:rsid w:val="00B17400"/>
    <w:rsid w:val="00B202C2"/>
    <w:rsid w:val="00B216F1"/>
    <w:rsid w:val="00B252EE"/>
    <w:rsid w:val="00B30498"/>
    <w:rsid w:val="00B30B52"/>
    <w:rsid w:val="00B32F0D"/>
    <w:rsid w:val="00B35AB1"/>
    <w:rsid w:val="00B40C01"/>
    <w:rsid w:val="00B419AA"/>
    <w:rsid w:val="00B41A61"/>
    <w:rsid w:val="00B4278F"/>
    <w:rsid w:val="00B44183"/>
    <w:rsid w:val="00B464A3"/>
    <w:rsid w:val="00B52530"/>
    <w:rsid w:val="00B53034"/>
    <w:rsid w:val="00B5418D"/>
    <w:rsid w:val="00B54B50"/>
    <w:rsid w:val="00B54BF7"/>
    <w:rsid w:val="00B55EAE"/>
    <w:rsid w:val="00B67C43"/>
    <w:rsid w:val="00B70B1F"/>
    <w:rsid w:val="00B70B83"/>
    <w:rsid w:val="00B715EE"/>
    <w:rsid w:val="00B71633"/>
    <w:rsid w:val="00B72E07"/>
    <w:rsid w:val="00B763BA"/>
    <w:rsid w:val="00B7722E"/>
    <w:rsid w:val="00B77FDA"/>
    <w:rsid w:val="00B8410E"/>
    <w:rsid w:val="00B90285"/>
    <w:rsid w:val="00B9192F"/>
    <w:rsid w:val="00BA0C79"/>
    <w:rsid w:val="00BA162B"/>
    <w:rsid w:val="00BA19DA"/>
    <w:rsid w:val="00BA58D6"/>
    <w:rsid w:val="00BB023A"/>
    <w:rsid w:val="00BB2EFF"/>
    <w:rsid w:val="00BB4D98"/>
    <w:rsid w:val="00BB5684"/>
    <w:rsid w:val="00BB5D2E"/>
    <w:rsid w:val="00BC203D"/>
    <w:rsid w:val="00BC366C"/>
    <w:rsid w:val="00BC5D91"/>
    <w:rsid w:val="00BD01B6"/>
    <w:rsid w:val="00BD2024"/>
    <w:rsid w:val="00BD2B76"/>
    <w:rsid w:val="00BD33CB"/>
    <w:rsid w:val="00BD4CFB"/>
    <w:rsid w:val="00BD6E6C"/>
    <w:rsid w:val="00BE00CC"/>
    <w:rsid w:val="00BE1CD4"/>
    <w:rsid w:val="00BE1FD8"/>
    <w:rsid w:val="00BE2CEC"/>
    <w:rsid w:val="00BE4D1F"/>
    <w:rsid w:val="00BE56E0"/>
    <w:rsid w:val="00BE6137"/>
    <w:rsid w:val="00BE6C26"/>
    <w:rsid w:val="00BF1124"/>
    <w:rsid w:val="00BF52BC"/>
    <w:rsid w:val="00BF642A"/>
    <w:rsid w:val="00C000F5"/>
    <w:rsid w:val="00C023A4"/>
    <w:rsid w:val="00C064F3"/>
    <w:rsid w:val="00C06B18"/>
    <w:rsid w:val="00C11740"/>
    <w:rsid w:val="00C11A55"/>
    <w:rsid w:val="00C121A5"/>
    <w:rsid w:val="00C14C0D"/>
    <w:rsid w:val="00C15CEE"/>
    <w:rsid w:val="00C22C28"/>
    <w:rsid w:val="00C23A16"/>
    <w:rsid w:val="00C242E9"/>
    <w:rsid w:val="00C242F7"/>
    <w:rsid w:val="00C30952"/>
    <w:rsid w:val="00C31EC1"/>
    <w:rsid w:val="00C345C1"/>
    <w:rsid w:val="00C34B68"/>
    <w:rsid w:val="00C37366"/>
    <w:rsid w:val="00C40040"/>
    <w:rsid w:val="00C40715"/>
    <w:rsid w:val="00C414C2"/>
    <w:rsid w:val="00C429DF"/>
    <w:rsid w:val="00C42B63"/>
    <w:rsid w:val="00C44C20"/>
    <w:rsid w:val="00C461D0"/>
    <w:rsid w:val="00C4775B"/>
    <w:rsid w:val="00C47E00"/>
    <w:rsid w:val="00C47E35"/>
    <w:rsid w:val="00C51583"/>
    <w:rsid w:val="00C5208A"/>
    <w:rsid w:val="00C533C4"/>
    <w:rsid w:val="00C53A07"/>
    <w:rsid w:val="00C53F02"/>
    <w:rsid w:val="00C54474"/>
    <w:rsid w:val="00C552BA"/>
    <w:rsid w:val="00C554D8"/>
    <w:rsid w:val="00C56636"/>
    <w:rsid w:val="00C569CD"/>
    <w:rsid w:val="00C56F21"/>
    <w:rsid w:val="00C57C71"/>
    <w:rsid w:val="00C638BC"/>
    <w:rsid w:val="00C63A34"/>
    <w:rsid w:val="00C64BD5"/>
    <w:rsid w:val="00C656E5"/>
    <w:rsid w:val="00C7251B"/>
    <w:rsid w:val="00C733F3"/>
    <w:rsid w:val="00C7553C"/>
    <w:rsid w:val="00C76A6A"/>
    <w:rsid w:val="00C804AA"/>
    <w:rsid w:val="00C8354C"/>
    <w:rsid w:val="00C85433"/>
    <w:rsid w:val="00C85610"/>
    <w:rsid w:val="00C85F78"/>
    <w:rsid w:val="00C877D2"/>
    <w:rsid w:val="00C9106F"/>
    <w:rsid w:val="00C91BEB"/>
    <w:rsid w:val="00C9367D"/>
    <w:rsid w:val="00C94260"/>
    <w:rsid w:val="00C94823"/>
    <w:rsid w:val="00CA1242"/>
    <w:rsid w:val="00CA2270"/>
    <w:rsid w:val="00CA5606"/>
    <w:rsid w:val="00CA5B89"/>
    <w:rsid w:val="00CA71A3"/>
    <w:rsid w:val="00CA77F9"/>
    <w:rsid w:val="00CA7A95"/>
    <w:rsid w:val="00CB0991"/>
    <w:rsid w:val="00CB4AE6"/>
    <w:rsid w:val="00CB4EE6"/>
    <w:rsid w:val="00CB5E3F"/>
    <w:rsid w:val="00CB7936"/>
    <w:rsid w:val="00CC0357"/>
    <w:rsid w:val="00CC6D03"/>
    <w:rsid w:val="00CD0C1F"/>
    <w:rsid w:val="00CD27A1"/>
    <w:rsid w:val="00CD40A0"/>
    <w:rsid w:val="00CD6087"/>
    <w:rsid w:val="00CE0BFC"/>
    <w:rsid w:val="00CE19DF"/>
    <w:rsid w:val="00CE1A1B"/>
    <w:rsid w:val="00CE2DB8"/>
    <w:rsid w:val="00CE4B8A"/>
    <w:rsid w:val="00CE70E2"/>
    <w:rsid w:val="00CF1884"/>
    <w:rsid w:val="00CF21F6"/>
    <w:rsid w:val="00CF292E"/>
    <w:rsid w:val="00CF623D"/>
    <w:rsid w:val="00CF762D"/>
    <w:rsid w:val="00CF7DE6"/>
    <w:rsid w:val="00D00071"/>
    <w:rsid w:val="00D01898"/>
    <w:rsid w:val="00D01FD0"/>
    <w:rsid w:val="00D02DC2"/>
    <w:rsid w:val="00D042C3"/>
    <w:rsid w:val="00D05049"/>
    <w:rsid w:val="00D06349"/>
    <w:rsid w:val="00D06571"/>
    <w:rsid w:val="00D069DA"/>
    <w:rsid w:val="00D07061"/>
    <w:rsid w:val="00D11BDC"/>
    <w:rsid w:val="00D20F93"/>
    <w:rsid w:val="00D21199"/>
    <w:rsid w:val="00D234C1"/>
    <w:rsid w:val="00D26F16"/>
    <w:rsid w:val="00D304E5"/>
    <w:rsid w:val="00D32544"/>
    <w:rsid w:val="00D369FF"/>
    <w:rsid w:val="00D41EED"/>
    <w:rsid w:val="00D42D64"/>
    <w:rsid w:val="00D444C9"/>
    <w:rsid w:val="00D44A65"/>
    <w:rsid w:val="00D44C52"/>
    <w:rsid w:val="00D44DF7"/>
    <w:rsid w:val="00D466E6"/>
    <w:rsid w:val="00D47B45"/>
    <w:rsid w:val="00D54595"/>
    <w:rsid w:val="00D60055"/>
    <w:rsid w:val="00D60781"/>
    <w:rsid w:val="00D610CA"/>
    <w:rsid w:val="00D62025"/>
    <w:rsid w:val="00D62464"/>
    <w:rsid w:val="00D639CB"/>
    <w:rsid w:val="00D64A19"/>
    <w:rsid w:val="00D65522"/>
    <w:rsid w:val="00D71525"/>
    <w:rsid w:val="00D740EF"/>
    <w:rsid w:val="00D75522"/>
    <w:rsid w:val="00D757FB"/>
    <w:rsid w:val="00D761A4"/>
    <w:rsid w:val="00D7694F"/>
    <w:rsid w:val="00D76D41"/>
    <w:rsid w:val="00D777A3"/>
    <w:rsid w:val="00D80D1F"/>
    <w:rsid w:val="00D83EAE"/>
    <w:rsid w:val="00D85904"/>
    <w:rsid w:val="00D871DE"/>
    <w:rsid w:val="00D9091C"/>
    <w:rsid w:val="00D9257C"/>
    <w:rsid w:val="00D938AE"/>
    <w:rsid w:val="00D967D3"/>
    <w:rsid w:val="00DA0C0E"/>
    <w:rsid w:val="00DA1D3E"/>
    <w:rsid w:val="00DA2210"/>
    <w:rsid w:val="00DA3AB6"/>
    <w:rsid w:val="00DA4E8B"/>
    <w:rsid w:val="00DA7E57"/>
    <w:rsid w:val="00DB241E"/>
    <w:rsid w:val="00DB558C"/>
    <w:rsid w:val="00DB6C0B"/>
    <w:rsid w:val="00DC04C4"/>
    <w:rsid w:val="00DC2339"/>
    <w:rsid w:val="00DC284E"/>
    <w:rsid w:val="00DC3042"/>
    <w:rsid w:val="00DC4928"/>
    <w:rsid w:val="00DC6553"/>
    <w:rsid w:val="00DD08D6"/>
    <w:rsid w:val="00DD1007"/>
    <w:rsid w:val="00DD1265"/>
    <w:rsid w:val="00DD146A"/>
    <w:rsid w:val="00DD39FA"/>
    <w:rsid w:val="00DD4B25"/>
    <w:rsid w:val="00DD56B8"/>
    <w:rsid w:val="00DD6025"/>
    <w:rsid w:val="00DD634F"/>
    <w:rsid w:val="00DD7FE0"/>
    <w:rsid w:val="00DE1203"/>
    <w:rsid w:val="00DE4674"/>
    <w:rsid w:val="00DE619E"/>
    <w:rsid w:val="00DE64A4"/>
    <w:rsid w:val="00DF13AF"/>
    <w:rsid w:val="00DF2370"/>
    <w:rsid w:val="00DF3715"/>
    <w:rsid w:val="00DF447C"/>
    <w:rsid w:val="00E0146B"/>
    <w:rsid w:val="00E02784"/>
    <w:rsid w:val="00E027E0"/>
    <w:rsid w:val="00E050AE"/>
    <w:rsid w:val="00E1255C"/>
    <w:rsid w:val="00E12A5E"/>
    <w:rsid w:val="00E14941"/>
    <w:rsid w:val="00E154BF"/>
    <w:rsid w:val="00E163B8"/>
    <w:rsid w:val="00E22791"/>
    <w:rsid w:val="00E22C2D"/>
    <w:rsid w:val="00E24962"/>
    <w:rsid w:val="00E2605D"/>
    <w:rsid w:val="00E30C16"/>
    <w:rsid w:val="00E313BB"/>
    <w:rsid w:val="00E322C9"/>
    <w:rsid w:val="00E334F3"/>
    <w:rsid w:val="00E34B6E"/>
    <w:rsid w:val="00E4113C"/>
    <w:rsid w:val="00E41246"/>
    <w:rsid w:val="00E45E1D"/>
    <w:rsid w:val="00E47C4E"/>
    <w:rsid w:val="00E47EE3"/>
    <w:rsid w:val="00E511EA"/>
    <w:rsid w:val="00E56F52"/>
    <w:rsid w:val="00E577A4"/>
    <w:rsid w:val="00E60702"/>
    <w:rsid w:val="00E63671"/>
    <w:rsid w:val="00E66412"/>
    <w:rsid w:val="00E71378"/>
    <w:rsid w:val="00E747F9"/>
    <w:rsid w:val="00E76BE2"/>
    <w:rsid w:val="00E817E3"/>
    <w:rsid w:val="00E82E80"/>
    <w:rsid w:val="00E845AC"/>
    <w:rsid w:val="00E85860"/>
    <w:rsid w:val="00E916BC"/>
    <w:rsid w:val="00E956DA"/>
    <w:rsid w:val="00E96469"/>
    <w:rsid w:val="00EA0CBE"/>
    <w:rsid w:val="00EA0FA6"/>
    <w:rsid w:val="00EA1E3F"/>
    <w:rsid w:val="00EA6BBE"/>
    <w:rsid w:val="00EB57DB"/>
    <w:rsid w:val="00EB5BBA"/>
    <w:rsid w:val="00EB5D5A"/>
    <w:rsid w:val="00EB689F"/>
    <w:rsid w:val="00EC0D95"/>
    <w:rsid w:val="00EC11C0"/>
    <w:rsid w:val="00EC4474"/>
    <w:rsid w:val="00EC61AD"/>
    <w:rsid w:val="00EC7607"/>
    <w:rsid w:val="00EC7824"/>
    <w:rsid w:val="00ED3DF2"/>
    <w:rsid w:val="00ED7593"/>
    <w:rsid w:val="00ED762B"/>
    <w:rsid w:val="00EE03F4"/>
    <w:rsid w:val="00EE0705"/>
    <w:rsid w:val="00EE44C3"/>
    <w:rsid w:val="00EE750E"/>
    <w:rsid w:val="00EE7819"/>
    <w:rsid w:val="00EF08AD"/>
    <w:rsid w:val="00EF181D"/>
    <w:rsid w:val="00EF1A42"/>
    <w:rsid w:val="00EF7D45"/>
    <w:rsid w:val="00F01018"/>
    <w:rsid w:val="00F03903"/>
    <w:rsid w:val="00F03E53"/>
    <w:rsid w:val="00F04840"/>
    <w:rsid w:val="00F0491E"/>
    <w:rsid w:val="00F1089D"/>
    <w:rsid w:val="00F11132"/>
    <w:rsid w:val="00F22A04"/>
    <w:rsid w:val="00F25A64"/>
    <w:rsid w:val="00F26828"/>
    <w:rsid w:val="00F27A55"/>
    <w:rsid w:val="00F27ABA"/>
    <w:rsid w:val="00F27D54"/>
    <w:rsid w:val="00F30D50"/>
    <w:rsid w:val="00F31AD8"/>
    <w:rsid w:val="00F33952"/>
    <w:rsid w:val="00F36363"/>
    <w:rsid w:val="00F41AD6"/>
    <w:rsid w:val="00F41C00"/>
    <w:rsid w:val="00F42A0F"/>
    <w:rsid w:val="00F4323D"/>
    <w:rsid w:val="00F43D98"/>
    <w:rsid w:val="00F47AA1"/>
    <w:rsid w:val="00F51762"/>
    <w:rsid w:val="00F51EE5"/>
    <w:rsid w:val="00F525EF"/>
    <w:rsid w:val="00F53568"/>
    <w:rsid w:val="00F53D96"/>
    <w:rsid w:val="00F60DAE"/>
    <w:rsid w:val="00F62681"/>
    <w:rsid w:val="00F630FF"/>
    <w:rsid w:val="00F66D6A"/>
    <w:rsid w:val="00F704BA"/>
    <w:rsid w:val="00F738A9"/>
    <w:rsid w:val="00F75DD5"/>
    <w:rsid w:val="00F76B04"/>
    <w:rsid w:val="00F77DC8"/>
    <w:rsid w:val="00F81665"/>
    <w:rsid w:val="00F82810"/>
    <w:rsid w:val="00F847C7"/>
    <w:rsid w:val="00F84E77"/>
    <w:rsid w:val="00F85E3B"/>
    <w:rsid w:val="00F86397"/>
    <w:rsid w:val="00F8734D"/>
    <w:rsid w:val="00F877C5"/>
    <w:rsid w:val="00F910A8"/>
    <w:rsid w:val="00F93571"/>
    <w:rsid w:val="00F95F87"/>
    <w:rsid w:val="00F97C3A"/>
    <w:rsid w:val="00FB248C"/>
    <w:rsid w:val="00FB375E"/>
    <w:rsid w:val="00FB419F"/>
    <w:rsid w:val="00FC0126"/>
    <w:rsid w:val="00FC1685"/>
    <w:rsid w:val="00FC1B10"/>
    <w:rsid w:val="00FC1C65"/>
    <w:rsid w:val="00FC274C"/>
    <w:rsid w:val="00FC3AEE"/>
    <w:rsid w:val="00FC4B21"/>
    <w:rsid w:val="00FC5264"/>
    <w:rsid w:val="00FD2274"/>
    <w:rsid w:val="00FD31E8"/>
    <w:rsid w:val="00FD34BE"/>
    <w:rsid w:val="00FD5566"/>
    <w:rsid w:val="00FD6650"/>
    <w:rsid w:val="00FD6B02"/>
    <w:rsid w:val="00FE0A4A"/>
    <w:rsid w:val="00FE27AB"/>
    <w:rsid w:val="00FE2A78"/>
    <w:rsid w:val="00FE367B"/>
    <w:rsid w:val="00FE3EB1"/>
    <w:rsid w:val="00FE6095"/>
    <w:rsid w:val="00FE60C1"/>
    <w:rsid w:val="00FE698C"/>
    <w:rsid w:val="00FE7616"/>
    <w:rsid w:val="00FE76DF"/>
    <w:rsid w:val="00FF16DB"/>
    <w:rsid w:val="00FF24C8"/>
    <w:rsid w:val="00FF3DEE"/>
    <w:rsid w:val="00FF51B4"/>
    <w:rsid w:val="00FF55C8"/>
    <w:rsid w:val="00FF6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EB4C09"/>
  <w15:docId w15:val="{55C7A022-4B90-4A50-8369-BDC2D2D8D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6FFF"/>
    <w:rPr>
      <w:rFonts w:eastAsia="Arial Unicode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62025"/>
    <w:pPr>
      <w:tabs>
        <w:tab w:val="center" w:pos="4153"/>
        <w:tab w:val="right" w:pos="8306"/>
      </w:tabs>
      <w:snapToGrid w:val="0"/>
    </w:pPr>
    <w:rPr>
      <w:sz w:val="18"/>
      <w:szCs w:val="18"/>
    </w:rPr>
  </w:style>
  <w:style w:type="character" w:styleId="PageNumber">
    <w:name w:val="page number"/>
    <w:basedOn w:val="DefaultParagraphFont"/>
    <w:rsid w:val="00D62025"/>
  </w:style>
  <w:style w:type="paragraph" w:styleId="Header">
    <w:name w:val="header"/>
    <w:basedOn w:val="Normal"/>
    <w:rsid w:val="00D62025"/>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rsid w:val="003E14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50306F"/>
    <w:rPr>
      <w:sz w:val="16"/>
      <w:szCs w:val="16"/>
    </w:rPr>
  </w:style>
  <w:style w:type="paragraph" w:styleId="DocumentMap">
    <w:name w:val="Document Map"/>
    <w:basedOn w:val="Normal"/>
    <w:link w:val="DocumentMapChar"/>
    <w:rsid w:val="00C47E35"/>
    <w:rPr>
      <w:rFonts w:ascii="Tahoma" w:hAnsi="Tahoma" w:cs="Tahoma"/>
      <w:sz w:val="16"/>
      <w:szCs w:val="16"/>
    </w:rPr>
  </w:style>
  <w:style w:type="character" w:customStyle="1" w:styleId="DocumentMapChar">
    <w:name w:val="Document Map Char"/>
    <w:link w:val="DocumentMap"/>
    <w:rsid w:val="00C47E35"/>
    <w:rPr>
      <w:rFonts w:ascii="Tahoma" w:eastAsia="Arial Unicode MS" w:hAnsi="Tahoma" w:cs="Tahoma"/>
      <w:sz w:val="16"/>
      <w:szCs w:val="16"/>
    </w:rPr>
  </w:style>
  <w:style w:type="character" w:styleId="CommentReference">
    <w:name w:val="annotation reference"/>
    <w:rsid w:val="007D51FF"/>
    <w:rPr>
      <w:sz w:val="21"/>
      <w:szCs w:val="21"/>
    </w:rPr>
  </w:style>
  <w:style w:type="paragraph" w:styleId="CommentText">
    <w:name w:val="annotation text"/>
    <w:basedOn w:val="Normal"/>
    <w:link w:val="CommentTextChar"/>
    <w:rsid w:val="007D51FF"/>
  </w:style>
  <w:style w:type="character" w:customStyle="1" w:styleId="CommentTextChar">
    <w:name w:val="Comment Text Char"/>
    <w:link w:val="CommentText"/>
    <w:rsid w:val="007D51FF"/>
    <w:rPr>
      <w:rFonts w:eastAsia="Arial Unicode MS"/>
      <w:sz w:val="24"/>
      <w:szCs w:val="24"/>
    </w:rPr>
  </w:style>
  <w:style w:type="paragraph" w:styleId="CommentSubject">
    <w:name w:val="annotation subject"/>
    <w:basedOn w:val="CommentText"/>
    <w:next w:val="CommentText"/>
    <w:link w:val="CommentSubjectChar"/>
    <w:rsid w:val="007D51FF"/>
    <w:rPr>
      <w:b/>
      <w:bCs/>
    </w:rPr>
  </w:style>
  <w:style w:type="character" w:customStyle="1" w:styleId="CommentSubjectChar">
    <w:name w:val="Comment Subject Char"/>
    <w:link w:val="CommentSubject"/>
    <w:rsid w:val="007D51FF"/>
    <w:rPr>
      <w:rFonts w:eastAsia="Arial Unicode MS"/>
      <w:b/>
      <w:bCs/>
      <w:sz w:val="24"/>
      <w:szCs w:val="24"/>
    </w:rPr>
  </w:style>
  <w:style w:type="paragraph" w:styleId="Date">
    <w:name w:val="Date"/>
    <w:basedOn w:val="Normal"/>
    <w:next w:val="Normal"/>
    <w:link w:val="DateChar"/>
    <w:rsid w:val="002775E9"/>
  </w:style>
  <w:style w:type="character" w:customStyle="1" w:styleId="DateChar">
    <w:name w:val="Date Char"/>
    <w:link w:val="Date"/>
    <w:rsid w:val="002775E9"/>
    <w:rPr>
      <w:rFonts w:eastAsia="Arial Unicode M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516414">
      <w:bodyDiv w:val="1"/>
      <w:marLeft w:val="0"/>
      <w:marRight w:val="0"/>
      <w:marTop w:val="0"/>
      <w:marBottom w:val="0"/>
      <w:divBdr>
        <w:top w:val="none" w:sz="0" w:space="0" w:color="auto"/>
        <w:left w:val="none" w:sz="0" w:space="0" w:color="auto"/>
        <w:bottom w:val="none" w:sz="0" w:space="0" w:color="auto"/>
        <w:right w:val="none" w:sz="0" w:space="0" w:color="auto"/>
      </w:divBdr>
    </w:div>
    <w:div w:id="246116651">
      <w:bodyDiv w:val="1"/>
      <w:marLeft w:val="0"/>
      <w:marRight w:val="0"/>
      <w:marTop w:val="0"/>
      <w:marBottom w:val="0"/>
      <w:divBdr>
        <w:top w:val="none" w:sz="0" w:space="0" w:color="auto"/>
        <w:left w:val="none" w:sz="0" w:space="0" w:color="auto"/>
        <w:bottom w:val="none" w:sz="0" w:space="0" w:color="auto"/>
        <w:right w:val="none" w:sz="0" w:space="0" w:color="auto"/>
      </w:divBdr>
    </w:div>
    <w:div w:id="603652943">
      <w:bodyDiv w:val="1"/>
      <w:marLeft w:val="0"/>
      <w:marRight w:val="0"/>
      <w:marTop w:val="0"/>
      <w:marBottom w:val="0"/>
      <w:divBdr>
        <w:top w:val="none" w:sz="0" w:space="0" w:color="auto"/>
        <w:left w:val="none" w:sz="0" w:space="0" w:color="auto"/>
        <w:bottom w:val="none" w:sz="0" w:space="0" w:color="auto"/>
        <w:right w:val="none" w:sz="0" w:space="0" w:color="auto"/>
      </w:divBdr>
    </w:div>
    <w:div w:id="1360350081">
      <w:bodyDiv w:val="1"/>
      <w:marLeft w:val="0"/>
      <w:marRight w:val="0"/>
      <w:marTop w:val="0"/>
      <w:marBottom w:val="0"/>
      <w:divBdr>
        <w:top w:val="none" w:sz="0" w:space="0" w:color="auto"/>
        <w:left w:val="none" w:sz="0" w:space="0" w:color="auto"/>
        <w:bottom w:val="none" w:sz="0" w:space="0" w:color="auto"/>
        <w:right w:val="none" w:sz="0" w:space="0" w:color="auto"/>
      </w:divBdr>
    </w:div>
    <w:div w:id="1367440991">
      <w:bodyDiv w:val="1"/>
      <w:marLeft w:val="0"/>
      <w:marRight w:val="0"/>
      <w:marTop w:val="0"/>
      <w:marBottom w:val="0"/>
      <w:divBdr>
        <w:top w:val="none" w:sz="0" w:space="0" w:color="auto"/>
        <w:left w:val="none" w:sz="0" w:space="0" w:color="auto"/>
        <w:bottom w:val="none" w:sz="0" w:space="0" w:color="auto"/>
        <w:right w:val="none" w:sz="0" w:space="0" w:color="auto"/>
      </w:divBdr>
    </w:div>
    <w:div w:id="1748383296">
      <w:bodyDiv w:val="1"/>
      <w:marLeft w:val="0"/>
      <w:marRight w:val="0"/>
      <w:marTop w:val="0"/>
      <w:marBottom w:val="0"/>
      <w:divBdr>
        <w:top w:val="none" w:sz="0" w:space="0" w:color="auto"/>
        <w:left w:val="none" w:sz="0" w:space="0" w:color="auto"/>
        <w:bottom w:val="none" w:sz="0" w:space="0" w:color="auto"/>
        <w:right w:val="none" w:sz="0" w:space="0" w:color="auto"/>
      </w:divBdr>
    </w:div>
    <w:div w:id="1906257965">
      <w:bodyDiv w:val="1"/>
      <w:marLeft w:val="0"/>
      <w:marRight w:val="0"/>
      <w:marTop w:val="0"/>
      <w:marBottom w:val="0"/>
      <w:divBdr>
        <w:top w:val="none" w:sz="0" w:space="0" w:color="auto"/>
        <w:left w:val="none" w:sz="0" w:space="0" w:color="auto"/>
        <w:bottom w:val="none" w:sz="0" w:space="0" w:color="auto"/>
        <w:right w:val="none" w:sz="0" w:space="0" w:color="auto"/>
      </w:divBdr>
    </w:div>
    <w:div w:id="200018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5C3CD-9E85-4B1B-A4C9-2420BE22C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Pages>
  <Words>274</Words>
  <Characters>1567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重庆长安汽车股份有限公司</vt:lpstr>
    </vt:vector>
  </TitlesOfParts>
  <Company>Ernst &amp; Young</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重庆长安汽车股份有限公司</dc:title>
  <dc:creator>Jackie Wu</dc:creator>
  <cp:lastModifiedBy>Rose Qi</cp:lastModifiedBy>
  <cp:revision>10</cp:revision>
  <cp:lastPrinted>2016-04-05T02:39:00Z</cp:lastPrinted>
  <dcterms:created xsi:type="dcterms:W3CDTF">2021-04-20T12:46:00Z</dcterms:created>
  <dcterms:modified xsi:type="dcterms:W3CDTF">2021-04-26T15:33:00Z</dcterms:modified>
</cp:coreProperties>
</file>